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E8F0">
      <w:pPr>
        <w:jc w:val="center"/>
        <w:rPr>
          <w:rFonts w:hint="eastAsia" w:asciiTheme="minorEastAsia" w:hAnsiTheme="minorEastAsia" w:eastAsiaTheme="minorEastAsia"/>
          <w:b/>
          <w:spacing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0"/>
          <w:sz w:val="36"/>
          <w:szCs w:val="36"/>
          <w:lang w:val="en-US" w:eastAsia="zh-CN"/>
        </w:rPr>
        <w:t>2025-2026年实验室仪器和泵站水质分析仪运维项目</w:t>
      </w:r>
    </w:p>
    <w:p w14:paraId="180F08C4">
      <w:pPr>
        <w:jc w:val="center"/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0"/>
          <w:sz w:val="36"/>
          <w:szCs w:val="36"/>
          <w:lang w:val="en-US" w:eastAsia="zh-CN"/>
        </w:rPr>
        <w:t>市场询价公告</w:t>
      </w:r>
    </w:p>
    <w:p w14:paraId="18E28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</w:p>
    <w:p w14:paraId="10739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启东市吕四自来水厂有限公司2025-2026年实验室仪器和泵站水质分析仪运维项目即将实施，现就该项目进行市场询价调研。</w:t>
      </w:r>
    </w:p>
    <w:p w14:paraId="254B0E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采购需求：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详见附件《2025-2026年实验室仪器和泵站水质分析仪运维项目报价清单》</w:t>
      </w:r>
    </w:p>
    <w:p w14:paraId="311256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约定事项</w:t>
      </w:r>
    </w:p>
    <w:p w14:paraId="33E1A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1.参与报价的单位需将有效的营业执照复印件和市场询价报价单（含汇总表及分项报价表）加盖公章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于2025年12月23日17:00前，送或寄的地址为：启东市吕四自来水厂有限公司（启东市吕四港镇环城北路628号），联系人：沈先生，联系电话：0513-83833736（咨询时间为工作日上午8时至下午17时）。</w:t>
      </w:r>
    </w:p>
    <w:p w14:paraId="50AB0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2.报价包含产品、辅件、运输、装卸、运输保险、税金（增值税专用发票）、安装、调试、售后质保服务等所有与本项目相关的全部费用。</w:t>
      </w:r>
    </w:p>
    <w:p w14:paraId="6BDB4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三、服务周期：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1年（含）</w:t>
      </w:r>
    </w:p>
    <w:p w14:paraId="68C25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四、服务范围、周期及内容：</w:t>
      </w:r>
    </w:p>
    <w:p w14:paraId="62614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1.服务范围：启东市吕四自来水厂有限公司实验室仪器和泵站水质分析仪。 设备及相关耗材的新增、搬迁、变更、改造另计。</w:t>
      </w:r>
    </w:p>
    <w:p w14:paraId="3B681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服务方自行提供巡检车辆、人员、巡检器具，按采购方要求完成维保服务。</w:t>
      </w:r>
    </w:p>
    <w:p w14:paraId="4E1ED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2.服务内容：</w:t>
      </w:r>
    </w:p>
    <w:p w14:paraId="27F15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(1)至少每月到现场进行一次服务，服务包含所有在线水质仪表及实验室 仪器进行全面的测试与检查，进行校正校准、故障检查排除、准确性检查、维护保养。</w:t>
      </w:r>
    </w:p>
    <w:p w14:paraId="3452F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(2)每月对电器板卡的除尘处理，通讯信号的检查和联接。</w:t>
      </w:r>
    </w:p>
    <w:p w14:paraId="4173A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(3)每月清洗光检测器、测量腔体、气泡捕捉器、比色池、水路管路等，对机械结构元器件润滑，加热部分元件测试和保养。</w:t>
      </w:r>
    </w:p>
    <w:p w14:paraId="7CABF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(4)每月更换试剂，每半年更换相关仪器管路件，保证测量的质量及准确性。</w:t>
      </w:r>
    </w:p>
    <w:p w14:paraId="1375F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(5)检查自来水供应、取样系统、内部管路是否清洁通畅。</w:t>
      </w:r>
    </w:p>
    <w:p w14:paraId="537F4DD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报价单位须提供下列材料：</w:t>
      </w:r>
    </w:p>
    <w:p w14:paraId="3C858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符合《中华人民共和国政府采购法》第二十二条的规定。</w:t>
      </w:r>
    </w:p>
    <w:p w14:paraId="00BC1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1.营业执照复印件（加盖公章）；</w:t>
      </w:r>
    </w:p>
    <w:p w14:paraId="60497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2.报价表（加盖公章）；</w:t>
      </w:r>
    </w:p>
    <w:p w14:paraId="1CE16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3.本项目不接受联合体投标。</w:t>
      </w:r>
    </w:p>
    <w:p w14:paraId="69B3BF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六、拟定支付方式：详见后续招标公告</w:t>
      </w:r>
    </w:p>
    <w:p w14:paraId="109D2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七、其他</w:t>
      </w:r>
    </w:p>
    <w:p w14:paraId="0E8F6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</w:t>
      </w:r>
      <w:r>
        <w:rPr>
          <w:rStyle w:val="7"/>
          <w:rFonts w:hint="eastAsia" w:ascii="宋体" w:hAnsi="宋体" w:eastAsia="宋体" w:cs="宋体"/>
          <w:kern w:val="0"/>
          <w:sz w:val="32"/>
          <w:szCs w:val="32"/>
          <w:highlight w:val="none"/>
        </w:rPr>
        <w:t>请报价单位认真核算、如实报价，如发现虚假报价的，该单位今后将</w:t>
      </w:r>
      <w:r>
        <w:rPr>
          <w:rStyle w:val="7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记入</w:t>
      </w:r>
      <w:r>
        <w:rPr>
          <w:rStyle w:val="7"/>
          <w:rFonts w:hint="eastAsia" w:ascii="宋体" w:hAnsi="宋体" w:eastAsia="宋体" w:cs="宋体"/>
          <w:kern w:val="0"/>
          <w:sz w:val="32"/>
          <w:szCs w:val="32"/>
          <w:highlight w:val="none"/>
        </w:rPr>
        <w:t>采购</w:t>
      </w:r>
      <w:r>
        <w:rPr>
          <w:rStyle w:val="7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人招标市场的黑名单</w:t>
      </w:r>
      <w:r>
        <w:rPr>
          <w:rStyle w:val="7"/>
          <w:rFonts w:hint="eastAsia" w:ascii="宋体" w:hAnsi="宋体" w:eastAsia="宋体" w:cs="宋体"/>
          <w:kern w:val="0"/>
          <w:sz w:val="32"/>
          <w:szCs w:val="32"/>
          <w:highlight w:val="none"/>
        </w:rPr>
        <w:t>；</w:t>
      </w:r>
    </w:p>
    <w:p w14:paraId="21FE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2.本次报价仅作为市场调研用，因此价格仅供参考；</w:t>
      </w:r>
    </w:p>
    <w:p w14:paraId="3CF0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3.本次调研询价不接收质疑函，只接收市场有效报价信息及对本项目的建议。</w:t>
      </w:r>
    </w:p>
    <w:p w14:paraId="051F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053D2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0A154A8C">
      <w:pPr>
        <w:pStyle w:val="2"/>
        <w:rPr>
          <w:rFonts w:hint="default"/>
          <w:lang w:val="en-US" w:eastAsia="zh-CN"/>
        </w:rPr>
      </w:pPr>
    </w:p>
    <w:p w14:paraId="767F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附件：2025-2026年实验室仪器和泵站水质分析仪运维项目报价清单</w:t>
      </w:r>
    </w:p>
    <w:p w14:paraId="722F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7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51DB36D1">
      <w:pPr>
        <w:pStyle w:val="2"/>
        <w:rPr>
          <w:rFonts w:hint="eastAsia"/>
          <w:lang w:val="en-US" w:eastAsia="zh-CN"/>
        </w:rPr>
      </w:pPr>
    </w:p>
    <w:p w14:paraId="5F5B6830">
      <w:pPr>
        <w:pStyle w:val="2"/>
        <w:rPr>
          <w:rFonts w:hint="eastAsia"/>
          <w:lang w:val="en-US" w:eastAsia="zh-CN"/>
        </w:rPr>
      </w:pPr>
    </w:p>
    <w:p w14:paraId="114E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启东市吕四自来水厂有限公司</w:t>
      </w:r>
    </w:p>
    <w:p w14:paraId="58EA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2025年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12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18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日</w:t>
      </w:r>
    </w:p>
    <w:p w14:paraId="56603032">
      <w:pPr>
        <w:rPr>
          <w:rStyle w:val="7"/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br w:type="page"/>
      </w:r>
      <w:r>
        <w:rPr>
          <w:rStyle w:val="7"/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附件：</w:t>
      </w:r>
    </w:p>
    <w:p w14:paraId="2262D6CE">
      <w:pPr>
        <w:pStyle w:val="2"/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2025-2026年实验室仪器和泵站水质分析仪运维项目报价清单</w:t>
      </w:r>
    </w:p>
    <w:tbl>
      <w:tblPr>
        <w:tblStyle w:val="5"/>
        <w:tblW w:w="10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149"/>
        <w:gridCol w:w="1493"/>
        <w:gridCol w:w="1370"/>
        <w:gridCol w:w="943"/>
        <w:gridCol w:w="1031"/>
        <w:gridCol w:w="2497"/>
      </w:tblGrid>
      <w:tr w14:paraId="0CBC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  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 牌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注</w:t>
            </w:r>
          </w:p>
        </w:tc>
      </w:tr>
      <w:tr w14:paraId="1A89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余氯分析仪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CL-200H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苏州奥特福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0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吕四增压泵站</w:t>
            </w:r>
          </w:p>
        </w:tc>
      </w:tr>
      <w:tr w14:paraId="39AA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1720E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3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E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吕四增压泵站</w:t>
            </w:r>
          </w:p>
        </w:tc>
      </w:tr>
      <w:tr w14:paraId="3A5C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余氯分析仪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CCA250-A0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E+H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9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F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泓港工业水厂（滤后余氯）</w:t>
            </w:r>
          </w:p>
        </w:tc>
      </w:tr>
      <w:tr w14:paraId="1B7B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余氯分析仪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CCA250-A0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E+H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泓港工业水厂（出厂水）</w:t>
            </w:r>
          </w:p>
        </w:tc>
      </w:tr>
      <w:tr w14:paraId="18E7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1720E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6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6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泓港工业水厂（出厂水）</w:t>
            </w:r>
          </w:p>
        </w:tc>
      </w:tr>
      <w:tr w14:paraId="4967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1720E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8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5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泓港工业水厂（滤后浊度）</w:t>
            </w:r>
          </w:p>
        </w:tc>
      </w:tr>
      <w:tr w14:paraId="33BB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1720E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A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泓港工业水厂（沉后浊度）</w:t>
            </w:r>
          </w:p>
        </w:tc>
      </w:tr>
      <w:tr w14:paraId="4E50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浊度仪（高浊度）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TS-Line探头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3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B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泓港工业水厂（源水浊度）</w:t>
            </w:r>
          </w:p>
        </w:tc>
      </w:tr>
      <w:tr w14:paraId="7E27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差分PH电极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0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2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泓港工业水厂（源水PH）</w:t>
            </w:r>
          </w:p>
        </w:tc>
      </w:tr>
      <w:tr w14:paraId="792E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分光光度计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T6新悦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北京普析通用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0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6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</w:tr>
      <w:tr w14:paraId="2710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台式浊度仪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TL2300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E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</w:tr>
      <w:tr w14:paraId="4DF0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ME1002E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梅特勒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B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E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</w:tr>
      <w:tr w14:paraId="26FD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精密和分析天平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XS204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梅特勒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F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</w:tr>
      <w:tr w14:paraId="7883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多参数测试仪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（PH、溶解氧、电导率）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S479-uMix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梅特勒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E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8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</w:tr>
      <w:tr w14:paraId="0E69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便携式余氯仪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pocket Colorimeter </w:t>
            </w:r>
            <w:r>
              <w:rPr>
                <w:rStyle w:val="11"/>
                <w:lang w:val="en-US" w:eastAsia="zh-CN" w:bidi="ar"/>
              </w:rPr>
              <w:t>Ⅱ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7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4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</w:tr>
      <w:tr w14:paraId="18B7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便携式浊度仪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2100Q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6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</w:tr>
      <w:tr w14:paraId="5443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实验室专用超纯水机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Advanced-</w:t>
            </w:r>
            <w:r>
              <w:rPr>
                <w:rStyle w:val="11"/>
                <w:lang w:val="en-US" w:eastAsia="zh-CN" w:bidi="ar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C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3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</w:tr>
      <w:tr w14:paraId="55E1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余氯分析仪（7台）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CL-200H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苏州奥特福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E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乡镇水质点（巴掌、天汾、洋章、海晏、垦北、秦潭、吕四营业大厅）</w:t>
            </w:r>
          </w:p>
        </w:tc>
      </w:tr>
      <w:tr w14:paraId="19E5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浊度仪（7台）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TM-6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苏州奥特福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F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7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乡镇水质点（巴掌、天汾、洋章、海晏、垦北、秦潭、吕四营业大厅）</w:t>
            </w:r>
          </w:p>
        </w:tc>
      </w:tr>
      <w:tr w14:paraId="4A7E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合同金额（元）</w:t>
            </w:r>
          </w:p>
        </w:tc>
        <w:tc>
          <w:tcPr>
            <w:tcW w:w="5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  <w:p w14:paraId="0D4CC1F8">
            <w:pPr>
              <w:pStyle w:val="2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（小写）</w:t>
            </w:r>
          </w:p>
        </w:tc>
      </w:tr>
    </w:tbl>
    <w:p w14:paraId="42ECC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注：价格包含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%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税金，（增值税专用发票）、报价中含包含但不限于采购等所发生的各种费用，报价包含产品、辅件、运输、装卸、运输保险、税金（增值税专用发票）、安装、调试、售后质保服务等所有与本项目相关的全部费用。</w:t>
      </w:r>
    </w:p>
    <w:p w14:paraId="6696C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184BB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报价单位：（盖章）</w:t>
      </w:r>
    </w:p>
    <w:p w14:paraId="6E05D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448B7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联系人：</w:t>
      </w:r>
    </w:p>
    <w:p w14:paraId="1D96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39F5B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38" w:firstLineChars="228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联系方式：</w:t>
      </w:r>
    </w:p>
    <w:p w14:paraId="7C8CB0CF">
      <w:pPr>
        <w:rPr>
          <w:rStyle w:val="7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327" w:right="1463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8C8BE"/>
    <w:multiLevelType w:val="singleLevel"/>
    <w:tmpl w:val="4978C8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F2F56"/>
    <w:rsid w:val="032C4D39"/>
    <w:rsid w:val="032F2286"/>
    <w:rsid w:val="055E7845"/>
    <w:rsid w:val="08AC1D6F"/>
    <w:rsid w:val="0B13683C"/>
    <w:rsid w:val="14493594"/>
    <w:rsid w:val="157E7CA2"/>
    <w:rsid w:val="175D54EB"/>
    <w:rsid w:val="181A7FDF"/>
    <w:rsid w:val="19BE3154"/>
    <w:rsid w:val="1D3B3D17"/>
    <w:rsid w:val="225D125A"/>
    <w:rsid w:val="273D46C2"/>
    <w:rsid w:val="2B547815"/>
    <w:rsid w:val="31D21EF0"/>
    <w:rsid w:val="37C404E8"/>
    <w:rsid w:val="38CF3836"/>
    <w:rsid w:val="3FB31AC0"/>
    <w:rsid w:val="421E445A"/>
    <w:rsid w:val="42D01977"/>
    <w:rsid w:val="47E831F0"/>
    <w:rsid w:val="49CB5137"/>
    <w:rsid w:val="4EE055AE"/>
    <w:rsid w:val="541B01E4"/>
    <w:rsid w:val="5CA1206A"/>
    <w:rsid w:val="603A23C3"/>
    <w:rsid w:val="66087842"/>
    <w:rsid w:val="67A46A3D"/>
    <w:rsid w:val="691C4029"/>
    <w:rsid w:val="6C3C4515"/>
    <w:rsid w:val="6F0F5516"/>
    <w:rsid w:val="73B13B18"/>
    <w:rsid w:val="75BD2067"/>
    <w:rsid w:val="7A4A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NormalCharacter"/>
    <w:autoRedefine/>
    <w:qFormat/>
    <w:uiPriority w:val="99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2">
    <w:name w:val="表格文字"/>
    <w:basedOn w:val="1"/>
    <w:next w:val="2"/>
    <w:qFormat/>
    <w:uiPriority w:val="0"/>
    <w:pPr>
      <w:autoSpaceDE w:val="0"/>
      <w:autoSpaceDN w:val="0"/>
      <w:spacing w:before="6" w:after="6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1437</Words>
  <Characters>1679</Characters>
  <Lines>0</Lines>
  <Paragraphs>0</Paragraphs>
  <TotalTime>4</TotalTime>
  <ScaleCrop>false</ScaleCrop>
  <LinksUpToDate>false</LinksUpToDate>
  <CharactersWithSpaces>1695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2025-05-15T02:55:00Z</dcterms:created>
  <dc:creator>Administrator</dc:creator>
  <cp:lastModifiedBy>1994</cp:lastModifiedBy>
  <dcterms:modified xsi:type="dcterms:W3CDTF">2025-12-18T02:36:30Z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eyJoZGlkIjoiNzFhZjk3MWU2ODZjMTU1ZDU0MWFlZmQyMTYwNjE5ZjIiLCJ1c2VySWQiOiIyMzk3ODg1OTIifQ==</vt:lpwstr>
  </property>
  <property fmtid="{D5CDD505-2E9C-101B-9397-08002B2CF9AE}" pid="4" name="ICV">
    <vt:lpwstr>AE028639B1B545FDABC1181682D42635_13</vt:lpwstr>
  </property>
</Properties>
</file>