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26AD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_GBK" w:hAnsi="方正小标宋_GBK" w:eastAsia="方正小标宋_GBK" w:cs="方正小标宋_GBK"/>
          <w:b/>
          <w:bCs/>
          <w:sz w:val="32"/>
          <w:szCs w:val="32"/>
          <w:lang w:val="en-US" w:eastAsia="zh-CN"/>
        </w:rPr>
      </w:pPr>
      <w:r>
        <w:rPr>
          <w:rFonts w:hint="default" w:ascii="方正小标宋_GBK" w:hAnsi="方正小标宋_GBK" w:eastAsia="方正小标宋_GBK" w:cs="方正小标宋_GBK"/>
          <w:b/>
          <w:bCs/>
          <w:sz w:val="36"/>
          <w:szCs w:val="36"/>
          <w:lang w:val="en-US" w:eastAsia="zh-CN"/>
        </w:rPr>
        <w:t>吕四港环抱式东港池综合项目二次供水泵房四标段（不锈钢</w:t>
      </w:r>
      <w:r>
        <w:rPr>
          <w:rFonts w:hint="default" w:ascii="方正小标宋_GBK" w:hAnsi="方正小标宋_GBK" w:eastAsia="方正小标宋_GBK" w:cs="方正小标宋_GBK"/>
          <w:b/>
          <w:bCs/>
          <w:sz w:val="36"/>
          <w:szCs w:val="36"/>
          <w:lang w:val="en-US" w:eastAsia="zh-CN"/>
        </w:rPr>
        <w:br w:type="textWrapping"/>
      </w:r>
      <w:r>
        <w:rPr>
          <w:rFonts w:hint="default" w:ascii="方正小标宋_GBK" w:hAnsi="方正小标宋_GBK" w:eastAsia="方正小标宋_GBK" w:cs="方正小标宋_GBK"/>
          <w:b/>
          <w:bCs/>
          <w:sz w:val="36"/>
          <w:szCs w:val="36"/>
          <w:lang w:val="en-US" w:eastAsia="zh-CN"/>
        </w:rPr>
        <w:t>水箱采购及安装项目）</w:t>
      </w:r>
      <w:r>
        <w:rPr>
          <w:rFonts w:hint="eastAsia" w:ascii="方正小标宋_GBK" w:hAnsi="方正小标宋_GBK" w:eastAsia="方正小标宋_GBK" w:cs="方正小标宋_GBK"/>
          <w:b/>
          <w:bCs/>
          <w:sz w:val="36"/>
          <w:szCs w:val="36"/>
          <w:lang w:val="en-US" w:eastAsia="zh-CN"/>
        </w:rPr>
        <w:t>招标公告</w:t>
      </w:r>
    </w:p>
    <w:p w14:paraId="56911404">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6F5BE32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启东市吕四自来水厂有限公司吕四港环抱式东港池综合项目二次供水泵房四标段（不锈钢水箱采购及安装项目）招标即将实施，现就该项目进行招标采购。</w:t>
      </w:r>
    </w:p>
    <w:p w14:paraId="4F5444BE">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default" w:ascii="Times New Roman" w:hAnsi="Times New Roman" w:eastAsia="黑体" w:cs="Times New Roman"/>
          <w:b w:val="0"/>
          <w:bCs/>
          <w:spacing w:val="0"/>
          <w:sz w:val="28"/>
          <w:szCs w:val="28"/>
        </w:rPr>
      </w:pPr>
      <w:r>
        <w:rPr>
          <w:rFonts w:hint="eastAsia" w:asciiTheme="minorEastAsia" w:hAnsiTheme="minorEastAsia" w:eastAsiaTheme="minorEastAsia" w:cstheme="minorEastAsia"/>
          <w:b/>
          <w:bCs/>
          <w:color w:val="auto"/>
          <w:sz w:val="30"/>
          <w:szCs w:val="30"/>
          <w:lang w:val="en-US" w:eastAsia="zh-CN"/>
        </w:rPr>
        <w:t>一、采购需求：</w:t>
      </w:r>
    </w:p>
    <w:p w14:paraId="6D3E51D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contextualSpacing/>
        <w:jc w:val="center"/>
        <w:textAlignment w:val="auto"/>
        <w:rPr>
          <w:rFonts w:hint="default" w:ascii="Times New Roman" w:hAnsi="Times New Roman" w:cs="Times New Roman"/>
          <w:spacing w:val="0"/>
          <w:sz w:val="28"/>
          <w:szCs w:val="28"/>
        </w:rPr>
      </w:pPr>
      <w:r>
        <w:rPr>
          <w:rFonts w:hint="default" w:ascii="Times New Roman" w:hAnsi="Times New Roman" w:eastAsia="仿宋_GB2312" w:cs="Times New Roman"/>
          <w:spacing w:val="0"/>
          <w:sz w:val="28"/>
          <w:szCs w:val="28"/>
        </w:rPr>
        <w:t>货物需求一览表</w:t>
      </w:r>
    </w:p>
    <w:tbl>
      <w:tblPr>
        <w:tblStyle w:val="8"/>
        <w:tblW w:w="50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472"/>
        <w:gridCol w:w="1161"/>
        <w:gridCol w:w="1795"/>
        <w:gridCol w:w="482"/>
        <w:gridCol w:w="437"/>
        <w:gridCol w:w="2262"/>
        <w:gridCol w:w="1040"/>
        <w:gridCol w:w="1005"/>
        <w:gridCol w:w="1140"/>
      </w:tblGrid>
      <w:tr w14:paraId="37BF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70" w:hRule="atLeast"/>
          <w:jc w:val="center"/>
        </w:trPr>
        <w:tc>
          <w:tcPr>
            <w:tcW w:w="472" w:type="dxa"/>
            <w:shd w:val="clear" w:color="auto" w:fill="auto"/>
            <w:noWrap/>
            <w:vAlign w:val="center"/>
          </w:tcPr>
          <w:p w14:paraId="35799BC0">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b/>
                <w:bCs/>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序号</w:t>
            </w:r>
          </w:p>
        </w:tc>
        <w:tc>
          <w:tcPr>
            <w:tcW w:w="1161" w:type="dxa"/>
            <w:shd w:val="clear" w:color="auto" w:fill="auto"/>
            <w:noWrap/>
            <w:vAlign w:val="center"/>
          </w:tcPr>
          <w:p w14:paraId="3A70D298">
            <w:pPr>
              <w:keepNext w:val="0"/>
              <w:keepLines w:val="0"/>
              <w:widowControl/>
              <w:suppressLineNumbers w:val="0"/>
              <w:jc w:val="center"/>
              <w:textAlignment w:val="center"/>
              <w:rPr>
                <w:rFonts w:hint="default" w:ascii="Times New Roman" w:hAnsi="Times New Roman" w:eastAsia="宋体" w:cs="Times New Roman"/>
                <w:b/>
                <w:bCs/>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主要部件名称</w:t>
            </w:r>
          </w:p>
        </w:tc>
        <w:tc>
          <w:tcPr>
            <w:tcW w:w="1795" w:type="dxa"/>
            <w:shd w:val="clear" w:color="auto" w:fill="auto"/>
            <w:noWrap/>
            <w:vAlign w:val="center"/>
          </w:tcPr>
          <w:p w14:paraId="1F023F45">
            <w:pPr>
              <w:keepNext w:val="0"/>
              <w:keepLines w:val="0"/>
              <w:widowControl/>
              <w:suppressLineNumbers w:val="0"/>
              <w:jc w:val="center"/>
              <w:textAlignment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性能参数</w:t>
            </w:r>
          </w:p>
        </w:tc>
        <w:tc>
          <w:tcPr>
            <w:tcW w:w="482" w:type="dxa"/>
            <w:shd w:val="clear" w:color="auto" w:fill="auto"/>
            <w:noWrap/>
            <w:vAlign w:val="center"/>
          </w:tcPr>
          <w:p w14:paraId="59CD6DE3">
            <w:pPr>
              <w:keepNext w:val="0"/>
              <w:keepLines w:val="0"/>
              <w:widowControl/>
              <w:suppressLineNumbers w:val="0"/>
              <w:jc w:val="center"/>
              <w:textAlignment w:val="center"/>
              <w:rPr>
                <w:rFonts w:hint="default" w:ascii="Times New Roman" w:hAnsi="Times New Roman" w:eastAsia="宋体" w:cs="Times New Roman"/>
                <w:b/>
                <w:bCs/>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单位</w:t>
            </w:r>
          </w:p>
        </w:tc>
        <w:tc>
          <w:tcPr>
            <w:tcW w:w="437" w:type="dxa"/>
            <w:shd w:val="clear" w:color="auto" w:fill="auto"/>
            <w:noWrap/>
            <w:vAlign w:val="center"/>
          </w:tcPr>
          <w:p w14:paraId="61B9B9A7">
            <w:pPr>
              <w:keepNext w:val="0"/>
              <w:keepLines w:val="0"/>
              <w:widowControl/>
              <w:suppressLineNumbers w:val="0"/>
              <w:jc w:val="center"/>
              <w:textAlignment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数量</w:t>
            </w:r>
          </w:p>
        </w:tc>
        <w:tc>
          <w:tcPr>
            <w:tcW w:w="2262" w:type="dxa"/>
            <w:shd w:val="clear" w:color="auto" w:fill="auto"/>
            <w:noWrap/>
            <w:vAlign w:val="center"/>
          </w:tcPr>
          <w:p w14:paraId="30C47131">
            <w:pPr>
              <w:keepNext w:val="0"/>
              <w:keepLines w:val="0"/>
              <w:widowControl/>
              <w:suppressLineNumbers w:val="0"/>
              <w:jc w:val="center"/>
              <w:textAlignment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备注</w:t>
            </w:r>
          </w:p>
        </w:tc>
        <w:tc>
          <w:tcPr>
            <w:tcW w:w="1040" w:type="dxa"/>
            <w:shd w:val="clear" w:color="auto" w:fill="auto"/>
            <w:noWrap/>
            <w:vAlign w:val="center"/>
          </w:tcPr>
          <w:p w14:paraId="75B081F8">
            <w:pPr>
              <w:keepNext w:val="0"/>
              <w:keepLines w:val="0"/>
              <w:widowControl/>
              <w:suppressLineNumbers w:val="0"/>
              <w:jc w:val="center"/>
              <w:textAlignment w:val="center"/>
              <w:rPr>
                <w:rFonts w:hint="default" w:ascii="Times New Roman" w:hAnsi="Times New Roman" w:eastAsia="宋体" w:cs="Times New Roman"/>
                <w:b w:val="0"/>
                <w:bCs w:val="0"/>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单价/元</w:t>
            </w:r>
          </w:p>
        </w:tc>
        <w:tc>
          <w:tcPr>
            <w:tcW w:w="1005" w:type="dxa"/>
            <w:shd w:val="clear" w:color="auto" w:fill="auto"/>
            <w:noWrap/>
            <w:vAlign w:val="center"/>
          </w:tcPr>
          <w:p w14:paraId="2936B968">
            <w:pPr>
              <w:keepNext w:val="0"/>
              <w:keepLines w:val="0"/>
              <w:widowControl/>
              <w:suppressLineNumbers w:val="0"/>
              <w:jc w:val="center"/>
              <w:textAlignment w:val="center"/>
              <w:rPr>
                <w:rFonts w:hint="default" w:ascii="Times New Roman" w:hAnsi="Times New Roman" w:eastAsia="宋体" w:cs="Times New Roman"/>
                <w:b w:val="0"/>
                <w:bCs w:val="0"/>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总价/元</w:t>
            </w:r>
          </w:p>
        </w:tc>
        <w:tc>
          <w:tcPr>
            <w:tcW w:w="1140" w:type="dxa"/>
            <w:shd w:val="clear" w:color="auto" w:fill="auto"/>
            <w:noWrap/>
            <w:vAlign w:val="center"/>
          </w:tcPr>
          <w:p w14:paraId="4164DDC6">
            <w:pPr>
              <w:widowControl/>
              <w:snapToGrid w:val="0"/>
              <w:jc w:val="center"/>
              <w:textAlignment w:val="center"/>
              <w:rPr>
                <w:rFonts w:hint="default" w:ascii="Times New Roman" w:hAnsi="Times New Roman" w:cs="Times New Roman"/>
                <w:b/>
                <w:bCs/>
                <w:kern w:val="0"/>
                <w:sz w:val="22"/>
                <w:szCs w:val="22"/>
              </w:rPr>
            </w:pPr>
            <w:r>
              <w:rPr>
                <w:rFonts w:hint="default" w:ascii="Times New Roman" w:hAnsi="Times New Roman" w:cs="Times New Roman"/>
                <w:b w:val="0"/>
                <w:bCs w:val="0"/>
                <w:kern w:val="0"/>
                <w:sz w:val="22"/>
                <w:szCs w:val="22"/>
              </w:rPr>
              <w:t>备注</w:t>
            </w:r>
          </w:p>
        </w:tc>
      </w:tr>
      <w:tr w14:paraId="1A8E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234" w:hRule="atLeast"/>
          <w:jc w:val="center"/>
        </w:trPr>
        <w:tc>
          <w:tcPr>
            <w:tcW w:w="472" w:type="dxa"/>
            <w:shd w:val="clear" w:color="auto" w:fill="auto"/>
            <w:noWrap/>
            <w:vAlign w:val="center"/>
          </w:tcPr>
          <w:p w14:paraId="1CA294F7">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kern w:val="0"/>
                <w:sz w:val="22"/>
                <w:szCs w:val="22"/>
              </w:rPr>
            </w:pPr>
            <w:r>
              <w:rPr>
                <w:rFonts w:hint="default" w:ascii="Times New Roman" w:hAnsi="Times New Roman" w:eastAsia="宋体" w:cs="Times New Roman"/>
                <w:b w:val="0"/>
                <w:bCs w:val="0"/>
                <w:i w:val="0"/>
                <w:iCs w:val="0"/>
                <w:color w:val="000000"/>
                <w:kern w:val="0"/>
                <w:sz w:val="22"/>
                <w:szCs w:val="22"/>
                <w:lang w:val="en-US" w:eastAsia="zh-CN" w:bidi="ar"/>
              </w:rPr>
              <w:t>1</w:t>
            </w:r>
          </w:p>
        </w:tc>
        <w:tc>
          <w:tcPr>
            <w:tcW w:w="1161" w:type="dxa"/>
            <w:shd w:val="clear" w:color="auto" w:fill="auto"/>
            <w:noWrap/>
            <w:vAlign w:val="center"/>
          </w:tcPr>
          <w:p w14:paraId="7F14460B">
            <w:pPr>
              <w:keepNext w:val="0"/>
              <w:keepLines w:val="0"/>
              <w:widowControl/>
              <w:suppressLineNumbers w:val="0"/>
              <w:jc w:val="center"/>
              <w:textAlignment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组合式不锈钢板给水箱</w:t>
            </w:r>
          </w:p>
        </w:tc>
        <w:tc>
          <w:tcPr>
            <w:tcW w:w="1795" w:type="dxa"/>
            <w:shd w:val="clear" w:color="auto" w:fill="auto"/>
            <w:noWrap/>
            <w:vAlign w:val="center"/>
          </w:tcPr>
          <w:p w14:paraId="33D6689E">
            <w:pPr>
              <w:keepNext w:val="0"/>
              <w:keepLines w:val="0"/>
              <w:widowControl/>
              <w:suppressLineNumbers w:val="0"/>
              <w:jc w:val="center"/>
              <w:textAlignment w:val="center"/>
              <w:rPr>
                <w:rFonts w:hint="default" w:ascii="Times New Roman" w:hAnsi="Times New Roman" w:eastAsia="宋体" w:cs="Times New Roman"/>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3.5m*5.5m*2.5m</w:t>
            </w:r>
          </w:p>
        </w:tc>
        <w:tc>
          <w:tcPr>
            <w:tcW w:w="482" w:type="dxa"/>
            <w:shd w:val="clear" w:color="auto" w:fill="auto"/>
            <w:noWrap/>
            <w:vAlign w:val="center"/>
          </w:tcPr>
          <w:p w14:paraId="408EED3B">
            <w:pPr>
              <w:keepNext w:val="0"/>
              <w:keepLines w:val="0"/>
              <w:widowControl/>
              <w:suppressLineNumbers w:val="0"/>
              <w:jc w:val="center"/>
              <w:textAlignment w:val="center"/>
              <w:rPr>
                <w:rFonts w:hint="default" w:ascii="Times New Roman" w:hAnsi="Times New Roman" w:eastAsia="宋体" w:cs="Times New Roman"/>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套</w:t>
            </w:r>
          </w:p>
        </w:tc>
        <w:tc>
          <w:tcPr>
            <w:tcW w:w="437" w:type="dxa"/>
            <w:shd w:val="clear" w:color="auto" w:fill="auto"/>
            <w:noWrap/>
            <w:vAlign w:val="center"/>
          </w:tcPr>
          <w:p w14:paraId="20448DA6">
            <w:pPr>
              <w:keepNext w:val="0"/>
              <w:keepLines w:val="0"/>
              <w:widowControl/>
              <w:suppressLineNumbers w:val="0"/>
              <w:jc w:val="center"/>
              <w:textAlignment w:val="center"/>
              <w:rPr>
                <w:rFonts w:hint="default" w:ascii="Times New Roman" w:hAnsi="Times New Roman" w:eastAsia="宋体" w:cs="Times New Roman"/>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2</w:t>
            </w:r>
          </w:p>
        </w:tc>
        <w:tc>
          <w:tcPr>
            <w:tcW w:w="2262" w:type="dxa"/>
            <w:shd w:val="clear" w:color="auto" w:fill="auto"/>
            <w:noWrap/>
            <w:vAlign w:val="center"/>
          </w:tcPr>
          <w:p w14:paraId="36E261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做法见《矩形给水箱》</w:t>
            </w:r>
          </w:p>
          <w:p w14:paraId="5666053A">
            <w:pPr>
              <w:pStyle w:val="14"/>
              <w:jc w:val="center"/>
              <w:rPr>
                <w:rFonts w:hint="default" w:ascii="Times New Roman" w:hAnsi="Times New Roman" w:eastAsia="宋体" w:cs="Times New Roman"/>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12S101  P8-24</w:t>
            </w:r>
          </w:p>
        </w:tc>
        <w:tc>
          <w:tcPr>
            <w:tcW w:w="1040" w:type="dxa"/>
            <w:shd w:val="clear" w:color="auto" w:fill="auto"/>
            <w:noWrap/>
            <w:vAlign w:val="center"/>
          </w:tcPr>
          <w:p w14:paraId="3881DD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48050</w:t>
            </w:r>
          </w:p>
        </w:tc>
        <w:tc>
          <w:tcPr>
            <w:tcW w:w="1005" w:type="dxa"/>
            <w:shd w:val="clear" w:color="auto" w:fill="auto"/>
            <w:noWrap/>
            <w:vAlign w:val="center"/>
          </w:tcPr>
          <w:p w14:paraId="46C50329">
            <w:pPr>
              <w:keepNext w:val="0"/>
              <w:keepLines w:val="0"/>
              <w:widowControl/>
              <w:suppressLineNumbers w:val="0"/>
              <w:jc w:val="center"/>
              <w:textAlignment w:val="center"/>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lang w:val="en-US" w:eastAsia="zh-CN"/>
              </w:rPr>
              <w:t>96100</w:t>
            </w:r>
          </w:p>
        </w:tc>
        <w:tc>
          <w:tcPr>
            <w:tcW w:w="1140" w:type="dxa"/>
            <w:vMerge w:val="restart"/>
            <w:shd w:val="clear" w:color="auto" w:fill="auto"/>
            <w:noWrap/>
            <w:vAlign w:val="center"/>
          </w:tcPr>
          <w:p w14:paraId="42D64C3A">
            <w:pPr>
              <w:widowControl/>
              <w:snapToGrid w:val="0"/>
              <w:jc w:val="center"/>
              <w:textAlignment w:val="center"/>
              <w:rPr>
                <w:rFonts w:hint="default" w:ascii="Times New Roman" w:hAnsi="Times New Roman"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含13%增值税、含运费、含卸货费等全部费用</w:t>
            </w:r>
          </w:p>
        </w:tc>
      </w:tr>
      <w:tr w14:paraId="7EB9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617" w:hRule="atLeast"/>
          <w:jc w:val="center"/>
        </w:trPr>
        <w:tc>
          <w:tcPr>
            <w:tcW w:w="8654" w:type="dxa"/>
            <w:gridSpan w:val="8"/>
            <w:shd w:val="clear" w:color="auto" w:fill="auto"/>
            <w:noWrap/>
            <w:vAlign w:val="center"/>
          </w:tcPr>
          <w:p w14:paraId="555B2DA7">
            <w:pPr>
              <w:keepNext w:val="0"/>
              <w:keepLines w:val="0"/>
              <w:widowControl/>
              <w:suppressLineNumbers w:val="0"/>
              <w:jc w:val="left"/>
              <w:textAlignment w:val="center"/>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b/>
                <w:bCs/>
                <w:i w:val="0"/>
                <w:iCs w:val="0"/>
                <w:color w:val="000000"/>
                <w:sz w:val="22"/>
                <w:szCs w:val="22"/>
                <w:u w:val="none"/>
                <w:lang w:val="en-US" w:eastAsia="zh-CN"/>
              </w:rPr>
              <w:t>合计（含税）：大写：玖万陆仟壹佰元整          小写：￥96100.00</w:t>
            </w:r>
          </w:p>
        </w:tc>
        <w:tc>
          <w:tcPr>
            <w:tcW w:w="1140" w:type="dxa"/>
            <w:vMerge w:val="continue"/>
            <w:shd w:val="clear" w:color="auto" w:fill="auto"/>
            <w:noWrap/>
            <w:vAlign w:val="center"/>
          </w:tcPr>
          <w:p w14:paraId="6DE54BA2">
            <w:pPr>
              <w:widowControl/>
              <w:snapToGrid w:val="0"/>
              <w:jc w:val="center"/>
              <w:textAlignment w:val="center"/>
              <w:rPr>
                <w:rFonts w:hint="default" w:ascii="Times New Roman" w:hAnsi="Times New Roman" w:cs="Times New Roman"/>
                <w:kern w:val="0"/>
                <w:sz w:val="22"/>
              </w:rPr>
            </w:pPr>
          </w:p>
        </w:tc>
      </w:tr>
    </w:tbl>
    <w:p w14:paraId="7374550E">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二、约定事项</w:t>
      </w:r>
    </w:p>
    <w:p w14:paraId="046EDB96">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t>1.质量要求：投标人须提供符合采购需求、符合国家质量检测标准的原装合格产品。</w:t>
      </w:r>
    </w:p>
    <w:p w14:paraId="148E862C">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t>2.供货周期要求：按项目进展周期。供货商应根据采购人通知要求的时间、批次及时供货，不得影响供货进度。若供货方不能按规定的时间供货的，在采购方同意供货方延期交货时，每逾期一天，供货方应按该批采购标的额的5‰向采购方支付滞纳金(上限15%)，逾期超过15天或在供货期内逾期交货次数累计超过2次的，采购方有权终止本合同，并没收全额履约保证金，并有权要求供货方承担该笔订单金额的30%作为违约金。</w:t>
      </w:r>
    </w:p>
    <w:p w14:paraId="51DF8FB4">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t>3.交货与服务地点：运输并卸货至采购人指定地点，并指导安装。</w:t>
      </w:r>
    </w:p>
    <w:p w14:paraId="0417A054">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t>4.质保、售后服务要求：</w:t>
      </w:r>
      <w:r>
        <w:rPr>
          <w:rFonts w:hint="eastAsia" w:asciiTheme="minorEastAsia" w:hAnsiTheme="minorEastAsia" w:eastAsiaTheme="minorEastAsia" w:cstheme="minorEastAsia"/>
          <w:color w:val="auto"/>
          <w:sz w:val="30"/>
          <w:szCs w:val="30"/>
          <w:lang w:val="en-US" w:eastAsia="zh-CN"/>
        </w:rPr>
        <w:t>供应商报价时须承诺所供货物的免费质保期为6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我司的采购项目。</w:t>
      </w:r>
    </w:p>
    <w:p w14:paraId="5210E1D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5</w:t>
      </w:r>
      <w:r>
        <w:rPr>
          <w:rFonts w:hint="default" w:asciiTheme="minorEastAsia" w:hAnsiTheme="minorEastAsia" w:eastAsiaTheme="minorEastAsia" w:cstheme="minorEastAsia"/>
          <w:color w:val="auto"/>
          <w:sz w:val="30"/>
          <w:szCs w:val="30"/>
          <w:lang w:val="en-US" w:eastAsia="zh-CN"/>
        </w:rPr>
        <w:t>.验收要求：采购方根据《启东市供水企业居民住宅二次供水工程技术规程相关要求(含附件)》验收，供货方必须满足该技术规定中的所有要求，若认为工程量清单不明确、有缺项的部分，则将缺项遗漏部分的价格列入相应采购清单子目中，请综合考虑投标报价，工程结算时不作调整。</w:t>
      </w:r>
    </w:p>
    <w:p w14:paraId="29C0011E">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u w:val="single"/>
          <w:lang w:val="en-US" w:eastAsia="zh-CN"/>
        </w:rPr>
      </w:pPr>
      <w:r>
        <w:rPr>
          <w:rFonts w:hint="eastAsia" w:asciiTheme="minorEastAsia" w:hAnsiTheme="minorEastAsia" w:eastAsiaTheme="minorEastAsia" w:cstheme="minorEastAsia"/>
          <w:b/>
          <w:bCs/>
          <w:color w:val="auto"/>
          <w:sz w:val="30"/>
          <w:szCs w:val="30"/>
          <w:lang w:val="en-US" w:eastAsia="zh-CN"/>
        </w:rPr>
        <w:t>三、开标时间、地点：</w:t>
      </w:r>
      <w:r>
        <w:rPr>
          <w:rFonts w:hint="eastAsia" w:asciiTheme="minorEastAsia" w:hAnsiTheme="minorEastAsia" w:eastAsiaTheme="minorEastAsia" w:cstheme="minorEastAsia"/>
          <w:b/>
          <w:bCs/>
          <w:color w:val="auto"/>
          <w:sz w:val="30"/>
          <w:szCs w:val="30"/>
          <w:u w:val="single"/>
          <w:lang w:val="en-US" w:eastAsia="zh-CN"/>
        </w:rPr>
        <w:t>请于2025年11月25日下午2:30时前携报价资料在启东市汇龙镇金沙江路672号启东市城投集团二楼开标室参与投标报价。</w:t>
      </w:r>
    </w:p>
    <w:p w14:paraId="3C91D025">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四、投标资料要求：</w:t>
      </w:r>
    </w:p>
    <w:p w14:paraId="310518D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u w:val="single"/>
          <w:lang w:val="en-US" w:eastAsia="zh-CN"/>
        </w:rPr>
        <w:t>授权委托人须携带企业营业执照复印件、资质证书复印件、授权委托书原件、本人身份证正反面复印件、投标函原件、报价清单（必须按提供的样表格式填写报价，所有涉及报价的页面均必须加盖单位公章，资格审查和报价表须分开密封，否则视为无效报价文件），及自2022年以来的业绩证明（相对应的合同、发票扫描件）以上材料均需加盖投标人公章，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5795114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五、报价要求：</w:t>
      </w:r>
    </w:p>
    <w:p w14:paraId="7DD4FC7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本项目招标控制价（含税）为</w:t>
      </w:r>
      <w:r>
        <w:rPr>
          <w:rFonts w:hint="eastAsia" w:asciiTheme="minorEastAsia" w:hAnsiTheme="minorEastAsia" w:eastAsiaTheme="minorEastAsia" w:cstheme="minorEastAsia"/>
          <w:b/>
          <w:bCs/>
          <w:color w:val="auto"/>
          <w:sz w:val="30"/>
          <w:szCs w:val="30"/>
          <w:u w:val="single"/>
          <w:lang w:val="en-US" w:eastAsia="zh-CN"/>
        </w:rPr>
        <w:t>人民币96100.00元（大写：玖万陆仟壹佰元整）</w:t>
      </w:r>
      <w:r>
        <w:rPr>
          <w:rFonts w:hint="eastAsia" w:asciiTheme="minorEastAsia" w:hAnsiTheme="minorEastAsia" w:eastAsiaTheme="minorEastAsia" w:cstheme="minorEastAsia"/>
          <w:b/>
          <w:bCs/>
          <w:color w:val="auto"/>
          <w:sz w:val="30"/>
          <w:szCs w:val="30"/>
          <w:lang w:val="en-US" w:eastAsia="zh-CN"/>
        </w:rPr>
        <w:t>，高于或等于招标控制价的为无效报价，最低价中标。投标报价保留两位小数，否则为无效报价，作废标处理。</w:t>
      </w:r>
    </w:p>
    <w:p w14:paraId="1583E566">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default"/>
          <w:lang w:val="en-US" w:eastAsia="zh-CN"/>
        </w:rPr>
      </w:pPr>
      <w:r>
        <w:rPr>
          <w:rFonts w:hint="eastAsia" w:asciiTheme="minorEastAsia" w:hAnsiTheme="minorEastAsia" w:eastAsiaTheme="minorEastAsia" w:cstheme="minorEastAsia"/>
          <w:b/>
          <w:bCs/>
          <w:color w:val="auto"/>
          <w:sz w:val="30"/>
          <w:szCs w:val="30"/>
          <w:lang w:val="en-US" w:eastAsia="zh-CN"/>
        </w:rPr>
        <w:t>六、报价费用说明：</w:t>
      </w:r>
    </w:p>
    <w:p w14:paraId="0E16D38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w:t>
      </w:r>
      <w:r>
        <w:rPr>
          <w:rFonts w:hint="default" w:asciiTheme="minorEastAsia" w:hAnsiTheme="minorEastAsia" w:eastAsiaTheme="minorEastAsia" w:cstheme="minorEastAsia"/>
          <w:color w:val="auto"/>
          <w:sz w:val="30"/>
          <w:szCs w:val="30"/>
          <w:lang w:val="en-US" w:eastAsia="zh-CN"/>
        </w:rPr>
        <w:t>各投标人每项的分项综合单价报价与分项单价最高限价相比的下浮率必须一致，否则，作无效标处理。</w:t>
      </w:r>
    </w:p>
    <w:p w14:paraId="1489C51E">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w:t>
      </w:r>
      <w:r>
        <w:rPr>
          <w:rFonts w:hint="default" w:asciiTheme="minorEastAsia" w:hAnsiTheme="minorEastAsia" w:eastAsiaTheme="minorEastAsia" w:cstheme="minorEastAsia"/>
          <w:color w:val="auto"/>
          <w:sz w:val="30"/>
          <w:szCs w:val="30"/>
          <w:lang w:val="en-US" w:eastAsia="zh-CN"/>
        </w:rPr>
        <w:t>报价中含包含但不限于采购等所发生的各种费用，即材料费、设备安装费、设备调试费、材料运输费、运输保险费、装卸费、售后服务费、不可预见费、风险费、税金（增值税专用发票）、质保费等其它一切可能发生的相关费用。运输及装卸过程中的材料损耗由供应商承担。</w:t>
      </w:r>
    </w:p>
    <w:p w14:paraId="17504CD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2"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七</w:t>
      </w:r>
      <w:r>
        <w:rPr>
          <w:rFonts w:hint="default" w:asciiTheme="minorEastAsia" w:hAnsiTheme="minorEastAsia" w:eastAsiaTheme="minorEastAsia" w:cstheme="minorEastAsia"/>
          <w:b/>
          <w:bCs/>
          <w:color w:val="auto"/>
          <w:sz w:val="30"/>
          <w:szCs w:val="30"/>
          <w:lang w:val="en-US" w:eastAsia="zh-CN"/>
        </w:rPr>
        <w:t>、履约保证金交纳要求：</w:t>
      </w:r>
      <w:r>
        <w:rPr>
          <w:rFonts w:hint="default" w:asciiTheme="minorEastAsia" w:hAnsiTheme="minorEastAsia" w:eastAsiaTheme="minorEastAsia" w:cstheme="minorEastAsia"/>
          <w:color w:val="auto"/>
          <w:sz w:val="30"/>
          <w:szCs w:val="30"/>
          <w:lang w:val="en-US" w:eastAsia="zh-CN"/>
        </w:rPr>
        <w:t>成交金额的10%。成交供应商须在签订合同前向招标人足额提交履约保证金，否则招标人可以取消其中标资格。</w:t>
      </w:r>
    </w:p>
    <w:p w14:paraId="43E8D775">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t>提交形式：数字人民币或银行汇票或银行转账或履约保函。如履约保证金为保函的，其期限应与实际供货周期一致，因供货商原因导致供货期延长的，继续提供履约担保所增加的费用由供货商承担；非因供货商原因导致供货周期延长的，继续提供履约担保所增加的费用由发包人承担；如发生保函无效或到期未提前续保等不能赔付情形的，招标人有权要求中标人现金转账或在应付款中直接扣除保函金额并转为履约保证金。</w:t>
      </w:r>
    </w:p>
    <w:p w14:paraId="6ED9443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t>1.成交供应商全部履约合同义务，经采购单位验收合格无质量、进度等问题的，采购人在履约期结束且验收合格后一次性退还履约保证金。</w:t>
      </w:r>
    </w:p>
    <w:p w14:paraId="352DC24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t>2.发生以下情况的，履约保证金不予退还或部分退还：</w:t>
      </w:r>
    </w:p>
    <w:p w14:paraId="67DC5DFB">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t>（1）签订合同后，成交供应商不履行合同义务的，采购单位有权全额扣除履约保证金，全额不予退还，同时采购单位亦有权终止合同，成交供应商还须承担相应的法律赔偿责任。</w:t>
      </w:r>
    </w:p>
    <w:p w14:paraId="1ABE83DB">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02E068BB">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t>（3）如由于成交供应商原因，中途停止供货的，履约保证金不予退还。</w:t>
      </w:r>
    </w:p>
    <w:p w14:paraId="25C78FC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2"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八</w:t>
      </w:r>
      <w:r>
        <w:rPr>
          <w:rFonts w:hint="default" w:asciiTheme="minorEastAsia" w:hAnsiTheme="minorEastAsia" w:eastAsiaTheme="minorEastAsia" w:cstheme="minorEastAsia"/>
          <w:b/>
          <w:bCs/>
          <w:color w:val="auto"/>
          <w:sz w:val="30"/>
          <w:szCs w:val="30"/>
          <w:lang w:val="en-US" w:eastAsia="zh-CN"/>
        </w:rPr>
        <w:t>、成交原则：</w:t>
      </w:r>
      <w:r>
        <w:rPr>
          <w:rFonts w:hint="default" w:asciiTheme="minorEastAsia" w:hAnsiTheme="minorEastAsia" w:eastAsiaTheme="minorEastAsia" w:cstheme="minorEastAsia"/>
          <w:color w:val="auto"/>
          <w:sz w:val="30"/>
          <w:szCs w:val="30"/>
          <w:lang w:val="en-US" w:eastAsia="zh-CN"/>
        </w:rPr>
        <w:t>符合采购需求且总报价最低者成交。若报价最低者有相同时，则通过抽签方式确定成交供应商。</w:t>
      </w:r>
    </w:p>
    <w:p w14:paraId="2C823CC9">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zh-CN" w:eastAsia="zh-CN"/>
        </w:rPr>
        <w:t>当成交供应商放弃</w:t>
      </w:r>
      <w:r>
        <w:rPr>
          <w:rFonts w:hint="default" w:asciiTheme="minorEastAsia" w:hAnsiTheme="minorEastAsia" w:eastAsiaTheme="minorEastAsia" w:cstheme="minorEastAsia"/>
          <w:color w:val="auto"/>
          <w:sz w:val="30"/>
          <w:szCs w:val="30"/>
          <w:lang w:val="en-US" w:eastAsia="zh-CN"/>
        </w:rPr>
        <w:t>成交</w:t>
      </w:r>
      <w:r>
        <w:rPr>
          <w:rFonts w:hint="default" w:asciiTheme="minorEastAsia" w:hAnsiTheme="minorEastAsia" w:eastAsiaTheme="minorEastAsia" w:cstheme="minorEastAsia"/>
          <w:color w:val="auto"/>
          <w:sz w:val="30"/>
          <w:szCs w:val="30"/>
          <w:lang w:val="zh-CN" w:eastAsia="zh-CN"/>
        </w:rPr>
        <w:t>、因不可抗力不能履行合同、不按照</w:t>
      </w:r>
      <w:r>
        <w:rPr>
          <w:rFonts w:hint="default" w:asciiTheme="minorEastAsia" w:hAnsiTheme="minorEastAsia" w:eastAsiaTheme="minorEastAsia" w:cstheme="minorEastAsia"/>
          <w:color w:val="auto"/>
          <w:sz w:val="30"/>
          <w:szCs w:val="30"/>
          <w:lang w:val="en-US" w:eastAsia="zh-CN"/>
        </w:rPr>
        <w:t>询价</w:t>
      </w:r>
      <w:r>
        <w:rPr>
          <w:rFonts w:hint="default" w:asciiTheme="minorEastAsia" w:hAnsiTheme="minorEastAsia" w:eastAsiaTheme="minorEastAsia" w:cstheme="minorEastAsia"/>
          <w:color w:val="auto"/>
          <w:sz w:val="30"/>
          <w:szCs w:val="30"/>
          <w:lang w:val="zh-CN" w:eastAsia="zh-CN"/>
        </w:rPr>
        <w:t>文件要求提交履约保证金，或者被查实存在影响</w:t>
      </w:r>
      <w:r>
        <w:rPr>
          <w:rFonts w:hint="default" w:asciiTheme="minorEastAsia" w:hAnsiTheme="minorEastAsia" w:eastAsiaTheme="minorEastAsia" w:cstheme="minorEastAsia"/>
          <w:color w:val="auto"/>
          <w:sz w:val="30"/>
          <w:szCs w:val="30"/>
          <w:lang w:val="en-US" w:eastAsia="zh-CN"/>
        </w:rPr>
        <w:t>成交</w:t>
      </w:r>
      <w:r>
        <w:rPr>
          <w:rFonts w:hint="default" w:asciiTheme="minorEastAsia" w:hAnsiTheme="minorEastAsia" w:eastAsiaTheme="minorEastAsia" w:cstheme="minorEastAsia"/>
          <w:color w:val="auto"/>
          <w:sz w:val="30"/>
          <w:szCs w:val="30"/>
          <w:lang w:val="zh-CN" w:eastAsia="zh-CN"/>
        </w:rPr>
        <w:t>结果的违法行为等情形，不符合</w:t>
      </w:r>
      <w:r>
        <w:rPr>
          <w:rFonts w:hint="default" w:asciiTheme="minorEastAsia" w:hAnsiTheme="minorEastAsia" w:eastAsiaTheme="minorEastAsia" w:cstheme="minorEastAsia"/>
          <w:color w:val="auto"/>
          <w:sz w:val="30"/>
          <w:szCs w:val="30"/>
          <w:lang w:val="en-US" w:eastAsia="zh-CN"/>
        </w:rPr>
        <w:t>成交</w:t>
      </w:r>
      <w:r>
        <w:rPr>
          <w:rFonts w:hint="default" w:asciiTheme="minorEastAsia" w:hAnsiTheme="minorEastAsia" w:eastAsiaTheme="minorEastAsia" w:cstheme="minorEastAsia"/>
          <w:color w:val="auto"/>
          <w:sz w:val="30"/>
          <w:szCs w:val="30"/>
          <w:lang w:val="zh-CN" w:eastAsia="zh-CN"/>
        </w:rPr>
        <w:t>条件的，采购人可依法重新招标。</w:t>
      </w:r>
    </w:p>
    <w:p w14:paraId="54DCD9B5">
      <w:pPr>
        <w:keepNext w:val="0"/>
        <w:keepLines w:val="0"/>
        <w:pageBreakBefore w:val="0"/>
        <w:widowControl w:val="0"/>
        <w:kinsoku/>
        <w:wordWrap/>
        <w:overflowPunct/>
        <w:topLinePunct w:val="0"/>
        <w:autoSpaceDE/>
        <w:autoSpaceDN/>
        <w:bidi w:val="0"/>
        <w:adjustRightInd/>
        <w:snapToGrid w:val="0"/>
        <w:spacing w:line="400" w:lineRule="exact"/>
        <w:ind w:right="0" w:rightChars="0" w:firstLine="602" w:firstLineChars="20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九</w:t>
      </w:r>
      <w:r>
        <w:rPr>
          <w:rFonts w:hint="default" w:asciiTheme="minorEastAsia" w:hAnsiTheme="minorEastAsia" w:eastAsiaTheme="minorEastAsia" w:cstheme="minorEastAsia"/>
          <w:b/>
          <w:bCs/>
          <w:color w:val="auto"/>
          <w:sz w:val="30"/>
          <w:szCs w:val="30"/>
          <w:lang w:val="en-US" w:eastAsia="zh-CN"/>
        </w:rPr>
        <w:t>、付款方式：</w:t>
      </w:r>
    </w:p>
    <w:p w14:paraId="2F600F3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t>1.采购资金的支付方式：银行转账，由采购人按相关财务支付规定办理支付手续。</w:t>
      </w:r>
    </w:p>
    <w:p w14:paraId="1F33926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t>2.采购资金的支付时间、条件：</w:t>
      </w:r>
    </w:p>
    <w:p w14:paraId="5E78567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default" w:asciiTheme="minorEastAsia" w:hAnsiTheme="minorEastAsia" w:eastAsiaTheme="minorEastAsia" w:cstheme="minorEastAsia"/>
          <w:color w:val="auto"/>
          <w:sz w:val="30"/>
          <w:szCs w:val="30"/>
          <w:lang w:val="en-US" w:eastAsia="zh-CN"/>
        </w:rPr>
      </w:pPr>
      <w:r>
        <w:rPr>
          <w:rFonts w:hint="default" w:asciiTheme="minorEastAsia" w:hAnsiTheme="minorEastAsia" w:eastAsiaTheme="minorEastAsia" w:cstheme="minorEastAsia"/>
          <w:color w:val="auto"/>
          <w:sz w:val="30"/>
          <w:szCs w:val="30"/>
          <w:lang w:val="en-US" w:eastAsia="zh-CN"/>
        </w:rPr>
        <w:t>本次采购量为预估量，最终结算按每次实际采购量计，每次供货完毕并经验收合格后，采购方通知并</w:t>
      </w:r>
      <w:r>
        <w:rPr>
          <w:rFonts w:hint="default" w:asciiTheme="minorEastAsia" w:hAnsiTheme="minorEastAsia" w:eastAsiaTheme="minorEastAsia" w:cstheme="minorEastAsia"/>
          <w:color w:val="auto"/>
          <w:sz w:val="30"/>
          <w:szCs w:val="30"/>
          <w:lang w:val="zh-CN" w:eastAsia="zh-CN"/>
        </w:rPr>
        <w:t>收到</w:t>
      </w:r>
      <w:r>
        <w:rPr>
          <w:rFonts w:hint="default" w:asciiTheme="minorEastAsia" w:hAnsiTheme="minorEastAsia" w:eastAsiaTheme="minorEastAsia" w:cstheme="minorEastAsia"/>
          <w:color w:val="auto"/>
          <w:sz w:val="30"/>
          <w:szCs w:val="30"/>
          <w:lang w:val="en-US" w:eastAsia="zh-CN"/>
        </w:rPr>
        <w:t>成交供应商</w:t>
      </w:r>
      <w:r>
        <w:rPr>
          <w:rFonts w:hint="default" w:asciiTheme="minorEastAsia" w:hAnsiTheme="minorEastAsia" w:eastAsiaTheme="minorEastAsia" w:cstheme="minorEastAsia"/>
          <w:color w:val="auto"/>
          <w:sz w:val="30"/>
          <w:szCs w:val="30"/>
          <w:lang w:val="zh-CN" w:eastAsia="zh-CN"/>
        </w:rPr>
        <w:t>相应的增值税专用发票后30天内支付该批订单的</w:t>
      </w:r>
      <w:r>
        <w:rPr>
          <w:rFonts w:hint="default" w:asciiTheme="minorEastAsia" w:hAnsiTheme="minorEastAsia" w:eastAsiaTheme="minorEastAsia" w:cstheme="minorEastAsia"/>
          <w:color w:val="auto"/>
          <w:sz w:val="30"/>
          <w:szCs w:val="30"/>
          <w:lang w:val="en-US" w:eastAsia="zh-CN"/>
        </w:rPr>
        <w:t>9</w:t>
      </w:r>
      <w:r>
        <w:rPr>
          <w:rFonts w:hint="default" w:asciiTheme="minorEastAsia" w:hAnsiTheme="minorEastAsia" w:eastAsiaTheme="minorEastAsia" w:cstheme="minorEastAsia"/>
          <w:color w:val="auto"/>
          <w:sz w:val="30"/>
          <w:szCs w:val="30"/>
          <w:lang w:val="zh-CN" w:eastAsia="zh-CN"/>
        </w:rPr>
        <w:t>0%货款，合同期内所供货物的余款于质保期结束后收到</w:t>
      </w:r>
      <w:r>
        <w:rPr>
          <w:rFonts w:hint="default" w:asciiTheme="minorEastAsia" w:hAnsiTheme="minorEastAsia" w:eastAsiaTheme="minorEastAsia" w:cstheme="minorEastAsia"/>
          <w:color w:val="auto"/>
          <w:sz w:val="30"/>
          <w:szCs w:val="30"/>
          <w:lang w:val="en-US" w:eastAsia="zh-CN"/>
        </w:rPr>
        <w:t>成交供应商</w:t>
      </w:r>
      <w:r>
        <w:rPr>
          <w:rFonts w:hint="default" w:asciiTheme="minorEastAsia" w:hAnsiTheme="minorEastAsia" w:eastAsiaTheme="minorEastAsia" w:cstheme="minorEastAsia"/>
          <w:color w:val="auto"/>
          <w:sz w:val="30"/>
          <w:szCs w:val="30"/>
          <w:lang w:val="zh-CN" w:eastAsia="zh-CN"/>
        </w:rPr>
        <w:t>相应的增值税专用发票后</w:t>
      </w:r>
      <w:r>
        <w:rPr>
          <w:rFonts w:hint="default" w:asciiTheme="minorEastAsia" w:hAnsiTheme="minorEastAsia" w:eastAsiaTheme="minorEastAsia" w:cstheme="minorEastAsia"/>
          <w:color w:val="auto"/>
          <w:sz w:val="30"/>
          <w:szCs w:val="30"/>
          <w:lang w:val="en-US" w:eastAsia="zh-CN"/>
        </w:rPr>
        <w:t>一次性付清。</w:t>
      </w:r>
    </w:p>
    <w:p w14:paraId="1F6E406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rPr>
          <w:rFonts w:hint="default" w:ascii="Times New Roman" w:hAnsi="Times New Roman" w:cs="Times New Roman"/>
          <w:b w:val="0"/>
          <w:bCs w:val="0"/>
          <w:spacing w:val="0"/>
        </w:rPr>
      </w:pPr>
    </w:p>
    <w:p w14:paraId="03F308BD">
      <w:pPr>
        <w:pStyle w:val="2"/>
        <w:rPr>
          <w:rFonts w:hint="default" w:ascii="Times New Roman" w:hAnsi="Times New Roman" w:cs="Times New Roman"/>
          <w:spacing w:val="0"/>
        </w:rPr>
      </w:pPr>
    </w:p>
    <w:p w14:paraId="6841A252">
      <w:pPr>
        <w:keepNext w:val="0"/>
        <w:pageBreakBefore w:val="0"/>
        <w:kinsoku/>
        <w:wordWrap/>
        <w:overflowPunct/>
        <w:topLinePunct w:val="0"/>
        <w:autoSpaceDE/>
        <w:autoSpaceDN/>
        <w:bidi w:val="0"/>
        <w:spacing w:line="500" w:lineRule="exact"/>
        <w:rPr>
          <w:rFonts w:hint="eastAsia" w:ascii="宋体" w:hAnsi="宋体" w:eastAsia="宋体" w:cs="宋体"/>
          <w:bCs/>
          <w:sz w:val="28"/>
          <w:szCs w:val="28"/>
        </w:rPr>
      </w:pPr>
      <w:r>
        <w:rPr>
          <w:rFonts w:hint="eastAsia" w:ascii="宋体" w:hAnsi="宋体" w:eastAsia="宋体" w:cs="宋体"/>
          <w:bCs/>
          <w:sz w:val="28"/>
          <w:szCs w:val="28"/>
        </w:rPr>
        <w:t>附件：</w:t>
      </w:r>
    </w:p>
    <w:p w14:paraId="785B3249">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.报价明细表</w:t>
      </w:r>
    </w:p>
    <w:p w14:paraId="774418BC">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2</w:t>
      </w:r>
      <w:r>
        <w:rPr>
          <w:rFonts w:hint="eastAsia" w:ascii="宋体" w:hAnsi="宋体" w:eastAsia="宋体" w:cs="宋体"/>
          <w:bCs/>
          <w:sz w:val="28"/>
          <w:szCs w:val="28"/>
        </w:rPr>
        <w:t>.授权委托书</w:t>
      </w:r>
    </w:p>
    <w:p w14:paraId="2CD62B20">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3</w:t>
      </w:r>
      <w:r>
        <w:rPr>
          <w:rFonts w:hint="eastAsia" w:ascii="宋体" w:hAnsi="宋体" w:eastAsia="宋体" w:cs="宋体"/>
          <w:bCs/>
          <w:sz w:val="28"/>
          <w:szCs w:val="28"/>
        </w:rPr>
        <w:t>.投标函</w:t>
      </w:r>
    </w:p>
    <w:p w14:paraId="2D272B5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692FCA55">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bookmarkStart w:id="0" w:name="_GoBack"/>
      <w:bookmarkEnd w:id="0"/>
    </w:p>
    <w:p w14:paraId="0E7E1282">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59133E4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05FA866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w:t>
      </w:r>
    </w:p>
    <w:p w14:paraId="01BF0A2C">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2025年11月19日</w:t>
      </w:r>
    </w:p>
    <w:p w14:paraId="1AE82C27">
      <w:pPr>
        <w:rPr>
          <w:rFonts w:hint="default" w:ascii="Times New Roman" w:hAnsi="Times New Roman" w:cs="Times New Roman"/>
          <w:spacing w:val="0"/>
        </w:rPr>
      </w:pPr>
    </w:p>
    <w:p w14:paraId="0B8090CE">
      <w:pPr>
        <w:pStyle w:val="2"/>
        <w:rPr>
          <w:rFonts w:hint="default" w:ascii="Times New Roman" w:hAnsi="Times New Roman" w:cs="Times New Roman"/>
          <w:spacing w:val="0"/>
        </w:rPr>
      </w:pPr>
    </w:p>
    <w:p w14:paraId="3DF94337">
      <w:pPr>
        <w:rPr>
          <w:rFonts w:hint="default" w:ascii="Times New Roman" w:hAnsi="Times New Roman" w:cs="Times New Roman"/>
          <w:spacing w:val="0"/>
        </w:rPr>
      </w:pPr>
    </w:p>
    <w:p w14:paraId="7D1BDE7E">
      <w:pPr>
        <w:rPr>
          <w:rFonts w:hint="default"/>
        </w:rPr>
      </w:pPr>
      <w:r>
        <w:rPr>
          <w:rFonts w:hint="default"/>
        </w:rPr>
        <w:br w:type="page"/>
      </w:r>
    </w:p>
    <w:p w14:paraId="6AAFF349">
      <w:pPr>
        <w:rPr>
          <w:rFonts w:hint="default"/>
        </w:rPr>
      </w:pPr>
      <w:r>
        <w:rPr>
          <w:rFonts w:hint="eastAsia" w:asciiTheme="minorEastAsia" w:hAnsiTheme="minorEastAsia" w:eastAsiaTheme="minorEastAsia" w:cstheme="minorEastAsia"/>
          <w:b/>
          <w:bCs/>
          <w:color w:val="auto"/>
          <w:sz w:val="30"/>
          <w:szCs w:val="30"/>
          <w:lang w:val="en-US" w:eastAsia="zh-CN"/>
        </w:rPr>
        <w:t>附件1：</w:t>
      </w:r>
    </w:p>
    <w:p w14:paraId="5433788A">
      <w:pPr>
        <w:pStyle w:val="2"/>
        <w:rPr>
          <w:rFonts w:hint="default"/>
          <w:lang w:val="en-US"/>
        </w:rPr>
      </w:pPr>
      <w:r>
        <w:rPr>
          <w:rFonts w:hint="default" w:ascii="方正小标宋_GBK" w:hAnsi="方正小标宋_GBK" w:eastAsia="方正小标宋_GBK" w:cs="方正小标宋_GBK"/>
          <w:b/>
          <w:bCs/>
          <w:sz w:val="32"/>
          <w:szCs w:val="32"/>
          <w:lang w:val="en-US" w:eastAsia="zh-CN"/>
        </w:rPr>
        <w:t>吕四港环抱式东港池综合项目二次供水泵房四标段（不锈钢</w:t>
      </w:r>
      <w:r>
        <w:rPr>
          <w:rFonts w:hint="default" w:ascii="方正小标宋_GBK" w:hAnsi="方正小标宋_GBK" w:eastAsia="方正小标宋_GBK" w:cs="方正小标宋_GBK"/>
          <w:b/>
          <w:bCs/>
          <w:sz w:val="32"/>
          <w:szCs w:val="32"/>
          <w:lang w:val="en-US" w:eastAsia="zh-CN"/>
        </w:rPr>
        <w:br w:type="textWrapping"/>
      </w:r>
      <w:r>
        <w:rPr>
          <w:rFonts w:hint="default" w:ascii="方正小标宋_GBK" w:hAnsi="方正小标宋_GBK" w:eastAsia="方正小标宋_GBK" w:cs="方正小标宋_GBK"/>
          <w:b/>
          <w:bCs/>
          <w:sz w:val="32"/>
          <w:szCs w:val="32"/>
          <w:lang w:val="en-US" w:eastAsia="zh-CN"/>
        </w:rPr>
        <w:t>水箱采购及安装项目）</w:t>
      </w:r>
      <w:r>
        <w:rPr>
          <w:rFonts w:hint="eastAsia" w:ascii="方正小标宋_GBK" w:hAnsi="方正小标宋_GBK" w:eastAsia="方正小标宋_GBK" w:cs="方正小标宋_GBK"/>
          <w:b/>
          <w:bCs/>
          <w:sz w:val="32"/>
          <w:szCs w:val="32"/>
          <w:lang w:val="en-US" w:eastAsia="zh-CN"/>
        </w:rPr>
        <w:t>报价单</w:t>
      </w:r>
    </w:p>
    <w:tbl>
      <w:tblPr>
        <w:tblStyle w:val="8"/>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480"/>
        <w:gridCol w:w="1181"/>
        <w:gridCol w:w="1825"/>
        <w:gridCol w:w="490"/>
        <w:gridCol w:w="443"/>
        <w:gridCol w:w="2301"/>
        <w:gridCol w:w="1057"/>
        <w:gridCol w:w="1021"/>
        <w:gridCol w:w="1160"/>
      </w:tblGrid>
      <w:tr w14:paraId="6810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770" w:hRule="atLeast"/>
          <w:jc w:val="center"/>
        </w:trPr>
        <w:tc>
          <w:tcPr>
            <w:tcW w:w="480" w:type="dxa"/>
            <w:shd w:val="clear" w:color="auto" w:fill="auto"/>
            <w:noWrap/>
            <w:vAlign w:val="center"/>
          </w:tcPr>
          <w:p w14:paraId="013D7DAF">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b/>
                <w:bCs/>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序号</w:t>
            </w:r>
          </w:p>
        </w:tc>
        <w:tc>
          <w:tcPr>
            <w:tcW w:w="1181" w:type="dxa"/>
            <w:shd w:val="clear" w:color="auto" w:fill="auto"/>
            <w:noWrap/>
            <w:vAlign w:val="center"/>
          </w:tcPr>
          <w:p w14:paraId="2174B018">
            <w:pPr>
              <w:keepNext w:val="0"/>
              <w:keepLines w:val="0"/>
              <w:widowControl/>
              <w:suppressLineNumbers w:val="0"/>
              <w:jc w:val="center"/>
              <w:textAlignment w:val="center"/>
              <w:rPr>
                <w:rFonts w:hint="default" w:ascii="Times New Roman" w:hAnsi="Times New Roman" w:eastAsia="宋体" w:cs="Times New Roman"/>
                <w:b/>
                <w:bCs/>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主要部件名称</w:t>
            </w:r>
          </w:p>
        </w:tc>
        <w:tc>
          <w:tcPr>
            <w:tcW w:w="1825" w:type="dxa"/>
            <w:shd w:val="clear" w:color="auto" w:fill="auto"/>
            <w:noWrap/>
            <w:vAlign w:val="center"/>
          </w:tcPr>
          <w:p w14:paraId="28B6CD82">
            <w:pPr>
              <w:keepNext w:val="0"/>
              <w:keepLines w:val="0"/>
              <w:widowControl/>
              <w:suppressLineNumbers w:val="0"/>
              <w:jc w:val="center"/>
              <w:textAlignment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性能参数</w:t>
            </w:r>
          </w:p>
        </w:tc>
        <w:tc>
          <w:tcPr>
            <w:tcW w:w="490" w:type="dxa"/>
            <w:shd w:val="clear" w:color="auto" w:fill="auto"/>
            <w:noWrap/>
            <w:vAlign w:val="center"/>
          </w:tcPr>
          <w:p w14:paraId="5AD5A95B">
            <w:pPr>
              <w:keepNext w:val="0"/>
              <w:keepLines w:val="0"/>
              <w:widowControl/>
              <w:suppressLineNumbers w:val="0"/>
              <w:jc w:val="center"/>
              <w:textAlignment w:val="center"/>
              <w:rPr>
                <w:rFonts w:hint="default" w:ascii="Times New Roman" w:hAnsi="Times New Roman" w:eastAsia="宋体" w:cs="Times New Roman"/>
                <w:b/>
                <w:bCs/>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单位</w:t>
            </w:r>
          </w:p>
        </w:tc>
        <w:tc>
          <w:tcPr>
            <w:tcW w:w="443" w:type="dxa"/>
            <w:shd w:val="clear" w:color="auto" w:fill="auto"/>
            <w:noWrap/>
            <w:vAlign w:val="center"/>
          </w:tcPr>
          <w:p w14:paraId="6CF01C11">
            <w:pPr>
              <w:keepNext w:val="0"/>
              <w:keepLines w:val="0"/>
              <w:widowControl/>
              <w:suppressLineNumbers w:val="0"/>
              <w:jc w:val="center"/>
              <w:textAlignment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数量</w:t>
            </w:r>
          </w:p>
        </w:tc>
        <w:tc>
          <w:tcPr>
            <w:tcW w:w="2301" w:type="dxa"/>
            <w:shd w:val="clear" w:color="auto" w:fill="auto"/>
            <w:noWrap/>
            <w:vAlign w:val="center"/>
          </w:tcPr>
          <w:p w14:paraId="22846088">
            <w:pPr>
              <w:keepNext w:val="0"/>
              <w:keepLines w:val="0"/>
              <w:widowControl/>
              <w:suppressLineNumbers w:val="0"/>
              <w:jc w:val="center"/>
              <w:textAlignment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备注</w:t>
            </w:r>
          </w:p>
        </w:tc>
        <w:tc>
          <w:tcPr>
            <w:tcW w:w="1057" w:type="dxa"/>
            <w:shd w:val="clear" w:color="auto" w:fill="auto"/>
            <w:noWrap/>
            <w:vAlign w:val="center"/>
          </w:tcPr>
          <w:p w14:paraId="584A030C">
            <w:pPr>
              <w:keepNext w:val="0"/>
              <w:keepLines w:val="0"/>
              <w:widowControl/>
              <w:suppressLineNumbers w:val="0"/>
              <w:jc w:val="center"/>
              <w:textAlignment w:val="center"/>
              <w:rPr>
                <w:rFonts w:hint="default" w:ascii="Times New Roman" w:hAnsi="Times New Roman" w:eastAsia="宋体" w:cs="Times New Roman"/>
                <w:b w:val="0"/>
                <w:bCs w:val="0"/>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单价/元</w:t>
            </w:r>
          </w:p>
        </w:tc>
        <w:tc>
          <w:tcPr>
            <w:tcW w:w="1021" w:type="dxa"/>
            <w:shd w:val="clear" w:color="auto" w:fill="auto"/>
            <w:noWrap/>
            <w:vAlign w:val="center"/>
          </w:tcPr>
          <w:p w14:paraId="431233C7">
            <w:pPr>
              <w:keepNext w:val="0"/>
              <w:keepLines w:val="0"/>
              <w:widowControl/>
              <w:suppressLineNumbers w:val="0"/>
              <w:jc w:val="center"/>
              <w:textAlignment w:val="center"/>
              <w:rPr>
                <w:rFonts w:hint="default" w:ascii="Times New Roman" w:hAnsi="Times New Roman" w:eastAsia="宋体" w:cs="Times New Roman"/>
                <w:b w:val="0"/>
                <w:bCs w:val="0"/>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总价/元</w:t>
            </w:r>
          </w:p>
        </w:tc>
        <w:tc>
          <w:tcPr>
            <w:tcW w:w="1160" w:type="dxa"/>
            <w:shd w:val="clear" w:color="auto" w:fill="auto"/>
            <w:noWrap/>
            <w:vAlign w:val="center"/>
          </w:tcPr>
          <w:p w14:paraId="3F6E7A72">
            <w:pPr>
              <w:widowControl/>
              <w:snapToGrid w:val="0"/>
              <w:jc w:val="center"/>
              <w:textAlignment w:val="center"/>
              <w:rPr>
                <w:rFonts w:hint="default" w:ascii="Times New Roman" w:hAnsi="Times New Roman" w:cs="Times New Roman"/>
                <w:b/>
                <w:bCs/>
                <w:kern w:val="0"/>
                <w:sz w:val="22"/>
                <w:szCs w:val="22"/>
              </w:rPr>
            </w:pPr>
            <w:r>
              <w:rPr>
                <w:rFonts w:hint="default" w:ascii="Times New Roman" w:hAnsi="Times New Roman" w:cs="Times New Roman"/>
                <w:b w:val="0"/>
                <w:bCs w:val="0"/>
                <w:kern w:val="0"/>
                <w:sz w:val="22"/>
                <w:szCs w:val="22"/>
              </w:rPr>
              <w:t>备注</w:t>
            </w:r>
          </w:p>
        </w:tc>
      </w:tr>
      <w:tr w14:paraId="0A35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317" w:hRule="atLeast"/>
          <w:jc w:val="center"/>
        </w:trPr>
        <w:tc>
          <w:tcPr>
            <w:tcW w:w="480" w:type="dxa"/>
            <w:shd w:val="clear" w:color="auto" w:fill="auto"/>
            <w:noWrap/>
            <w:vAlign w:val="center"/>
          </w:tcPr>
          <w:p w14:paraId="27E8439D">
            <w:pPr>
              <w:keepNext w:val="0"/>
              <w:keepLines w:val="0"/>
              <w:widowControl/>
              <w:numPr>
                <w:ilvl w:val="0"/>
                <w:numId w:val="0"/>
              </w:numPr>
              <w:suppressLineNumbers w:val="0"/>
              <w:ind w:left="425" w:leftChars="0" w:hanging="425" w:firstLineChars="0"/>
              <w:jc w:val="center"/>
              <w:textAlignment w:val="center"/>
              <w:rPr>
                <w:rFonts w:hint="default" w:ascii="Times New Roman" w:hAnsi="Times New Roman" w:eastAsia="宋体" w:cs="Times New Roman"/>
                <w:kern w:val="0"/>
                <w:sz w:val="22"/>
                <w:szCs w:val="22"/>
              </w:rPr>
            </w:pPr>
            <w:r>
              <w:rPr>
                <w:rFonts w:hint="default" w:ascii="Times New Roman" w:hAnsi="Times New Roman" w:eastAsia="宋体" w:cs="Times New Roman"/>
                <w:b w:val="0"/>
                <w:bCs w:val="0"/>
                <w:i w:val="0"/>
                <w:iCs w:val="0"/>
                <w:color w:val="000000"/>
                <w:kern w:val="0"/>
                <w:sz w:val="22"/>
                <w:szCs w:val="22"/>
                <w:lang w:val="en-US" w:eastAsia="zh-CN" w:bidi="ar"/>
              </w:rPr>
              <w:t>1</w:t>
            </w:r>
          </w:p>
        </w:tc>
        <w:tc>
          <w:tcPr>
            <w:tcW w:w="1181" w:type="dxa"/>
            <w:shd w:val="clear" w:color="auto" w:fill="auto"/>
            <w:noWrap/>
            <w:vAlign w:val="center"/>
          </w:tcPr>
          <w:p w14:paraId="7292024E">
            <w:pPr>
              <w:keepNext w:val="0"/>
              <w:keepLines w:val="0"/>
              <w:widowControl/>
              <w:suppressLineNumbers w:val="0"/>
              <w:jc w:val="center"/>
              <w:textAlignment w:val="center"/>
              <w:rPr>
                <w:rFonts w:hint="default" w:ascii="Times New Roman" w:hAnsi="Times New Roman" w:eastAsia="宋体" w:cs="Times New Roman"/>
                <w:b/>
                <w:bCs/>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组合式不锈钢板给水箱</w:t>
            </w:r>
          </w:p>
        </w:tc>
        <w:tc>
          <w:tcPr>
            <w:tcW w:w="1825" w:type="dxa"/>
            <w:shd w:val="clear" w:color="auto" w:fill="auto"/>
            <w:noWrap/>
            <w:vAlign w:val="center"/>
          </w:tcPr>
          <w:p w14:paraId="4616F588">
            <w:pPr>
              <w:keepNext w:val="0"/>
              <w:keepLines w:val="0"/>
              <w:widowControl/>
              <w:suppressLineNumbers w:val="0"/>
              <w:jc w:val="center"/>
              <w:textAlignment w:val="center"/>
              <w:rPr>
                <w:rFonts w:hint="default" w:ascii="Times New Roman" w:hAnsi="Times New Roman" w:eastAsia="宋体" w:cs="Times New Roman"/>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3.5m*5.5m*2.5m</w:t>
            </w:r>
          </w:p>
        </w:tc>
        <w:tc>
          <w:tcPr>
            <w:tcW w:w="490" w:type="dxa"/>
            <w:shd w:val="clear" w:color="auto" w:fill="auto"/>
            <w:noWrap/>
            <w:vAlign w:val="center"/>
          </w:tcPr>
          <w:p w14:paraId="31CA22BE">
            <w:pPr>
              <w:keepNext w:val="0"/>
              <w:keepLines w:val="0"/>
              <w:widowControl/>
              <w:suppressLineNumbers w:val="0"/>
              <w:jc w:val="center"/>
              <w:textAlignment w:val="center"/>
              <w:rPr>
                <w:rFonts w:hint="default" w:ascii="Times New Roman" w:hAnsi="Times New Roman" w:eastAsia="宋体" w:cs="Times New Roman"/>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套</w:t>
            </w:r>
          </w:p>
        </w:tc>
        <w:tc>
          <w:tcPr>
            <w:tcW w:w="443" w:type="dxa"/>
            <w:shd w:val="clear" w:color="auto" w:fill="auto"/>
            <w:noWrap/>
            <w:vAlign w:val="center"/>
          </w:tcPr>
          <w:p w14:paraId="348745B4">
            <w:pPr>
              <w:keepNext w:val="0"/>
              <w:keepLines w:val="0"/>
              <w:widowControl/>
              <w:suppressLineNumbers w:val="0"/>
              <w:jc w:val="center"/>
              <w:textAlignment w:val="center"/>
              <w:rPr>
                <w:rFonts w:hint="default" w:ascii="Times New Roman" w:hAnsi="Times New Roman" w:eastAsia="宋体" w:cs="Times New Roman"/>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2</w:t>
            </w:r>
          </w:p>
        </w:tc>
        <w:tc>
          <w:tcPr>
            <w:tcW w:w="2301" w:type="dxa"/>
            <w:shd w:val="clear" w:color="auto" w:fill="auto"/>
            <w:noWrap/>
            <w:vAlign w:val="center"/>
          </w:tcPr>
          <w:p w14:paraId="2B1C20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2"/>
                <w:szCs w:val="22"/>
                <w:u w:val="none"/>
                <w:lang w:val="en-US" w:eastAsia="zh-CN" w:bidi="ar"/>
              </w:rPr>
            </w:pPr>
            <w:r>
              <w:rPr>
                <w:rFonts w:hint="default" w:ascii="Times New Roman" w:hAnsi="Times New Roman" w:eastAsia="宋体" w:cs="Times New Roman"/>
                <w:b w:val="0"/>
                <w:bCs w:val="0"/>
                <w:i w:val="0"/>
                <w:iCs w:val="0"/>
                <w:color w:val="000000"/>
                <w:kern w:val="0"/>
                <w:sz w:val="22"/>
                <w:szCs w:val="22"/>
                <w:u w:val="none"/>
                <w:lang w:val="en-US" w:eastAsia="zh-CN" w:bidi="ar"/>
              </w:rPr>
              <w:t>做法见《矩形给水箱》</w:t>
            </w:r>
          </w:p>
          <w:p w14:paraId="2AA5C06C">
            <w:pPr>
              <w:pStyle w:val="14"/>
              <w:jc w:val="center"/>
              <w:rPr>
                <w:rFonts w:hint="default" w:ascii="Times New Roman" w:hAnsi="Times New Roman" w:eastAsia="宋体" w:cs="Times New Roman"/>
                <w:kern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12S101  P8-24</w:t>
            </w:r>
          </w:p>
        </w:tc>
        <w:tc>
          <w:tcPr>
            <w:tcW w:w="1057" w:type="dxa"/>
            <w:shd w:val="clear" w:color="auto" w:fill="auto"/>
            <w:noWrap/>
            <w:vAlign w:val="center"/>
          </w:tcPr>
          <w:p w14:paraId="387DF5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021" w:type="dxa"/>
            <w:shd w:val="clear" w:color="auto" w:fill="auto"/>
            <w:noWrap/>
            <w:vAlign w:val="center"/>
          </w:tcPr>
          <w:p w14:paraId="20159CBF">
            <w:pPr>
              <w:keepNext w:val="0"/>
              <w:keepLines w:val="0"/>
              <w:widowControl/>
              <w:suppressLineNumbers w:val="0"/>
              <w:jc w:val="center"/>
              <w:textAlignment w:val="center"/>
              <w:rPr>
                <w:rFonts w:hint="default" w:ascii="Times New Roman" w:hAnsi="Times New Roman" w:eastAsia="宋体" w:cs="Times New Roman"/>
                <w:kern w:val="0"/>
                <w:sz w:val="22"/>
                <w:szCs w:val="22"/>
                <w:lang w:val="en-US" w:eastAsia="zh-CN"/>
              </w:rPr>
            </w:pPr>
          </w:p>
        </w:tc>
        <w:tc>
          <w:tcPr>
            <w:tcW w:w="1160" w:type="dxa"/>
            <w:vMerge w:val="restart"/>
            <w:shd w:val="clear" w:color="auto" w:fill="auto"/>
            <w:noWrap/>
            <w:vAlign w:val="center"/>
          </w:tcPr>
          <w:p w14:paraId="4B3E9A9A">
            <w:pPr>
              <w:widowControl/>
              <w:snapToGrid w:val="0"/>
              <w:jc w:val="center"/>
              <w:textAlignment w:val="center"/>
              <w:rPr>
                <w:rFonts w:hint="default" w:ascii="Times New Roman" w:hAnsi="Times New Roman" w:cs="Times New Roman"/>
                <w:kern w:val="0"/>
                <w:sz w:val="22"/>
              </w:rPr>
            </w:pPr>
            <w:r>
              <w:rPr>
                <w:rFonts w:hint="default" w:ascii="Times New Roman" w:hAnsi="Times New Roman" w:eastAsia="宋体" w:cs="Times New Roman"/>
                <w:i w:val="0"/>
                <w:iCs w:val="0"/>
                <w:color w:val="000000"/>
                <w:kern w:val="0"/>
                <w:sz w:val="22"/>
                <w:szCs w:val="22"/>
                <w:u w:val="none"/>
                <w:lang w:val="en-US" w:eastAsia="zh-CN" w:bidi="ar"/>
              </w:rPr>
              <w:t>含13%增值税、含运费、含卸货费等全部费用</w:t>
            </w:r>
          </w:p>
        </w:tc>
      </w:tr>
      <w:tr w14:paraId="3364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836" w:hRule="atLeast"/>
          <w:jc w:val="center"/>
        </w:trPr>
        <w:tc>
          <w:tcPr>
            <w:tcW w:w="8798" w:type="dxa"/>
            <w:gridSpan w:val="8"/>
            <w:shd w:val="clear" w:color="auto" w:fill="auto"/>
            <w:noWrap/>
            <w:vAlign w:val="center"/>
          </w:tcPr>
          <w:p w14:paraId="7EB25038">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lang w:val="en-US" w:eastAsia="zh-CN"/>
              </w:rPr>
            </w:pPr>
            <w:r>
              <w:rPr>
                <w:rFonts w:hint="default" w:ascii="Times New Roman" w:hAnsi="Times New Roman" w:eastAsia="宋体" w:cs="Times New Roman"/>
                <w:b/>
                <w:bCs/>
                <w:i w:val="0"/>
                <w:iCs w:val="0"/>
                <w:color w:val="000000"/>
                <w:sz w:val="22"/>
                <w:szCs w:val="22"/>
                <w:u w:val="none"/>
                <w:lang w:val="en-US" w:eastAsia="zh-CN"/>
              </w:rPr>
              <w:t>合计（含税）：大写：</w:t>
            </w:r>
          </w:p>
          <w:p w14:paraId="25EAC356">
            <w:pPr>
              <w:keepNext w:val="0"/>
              <w:keepLines w:val="0"/>
              <w:widowControl/>
              <w:suppressLineNumbers w:val="0"/>
              <w:jc w:val="left"/>
              <w:textAlignment w:val="center"/>
              <w:rPr>
                <w:rFonts w:hint="default" w:ascii="Times New Roman" w:hAnsi="Times New Roman" w:eastAsia="宋体" w:cs="Times New Roman"/>
                <w:kern w:val="0"/>
                <w:sz w:val="22"/>
                <w:szCs w:val="22"/>
                <w:lang w:val="en-US" w:eastAsia="zh-CN"/>
              </w:rPr>
            </w:pPr>
            <w:r>
              <w:rPr>
                <w:rFonts w:hint="default" w:ascii="Times New Roman" w:hAnsi="Times New Roman" w:eastAsia="宋体" w:cs="Times New Roman"/>
                <w:b/>
                <w:bCs/>
                <w:i w:val="0"/>
                <w:iCs w:val="0"/>
                <w:color w:val="000000"/>
                <w:sz w:val="22"/>
                <w:szCs w:val="22"/>
                <w:u w:val="none"/>
                <w:lang w:val="en-US" w:eastAsia="zh-CN"/>
              </w:rPr>
              <w:t xml:space="preserve">          </w:t>
            </w:r>
            <w:r>
              <w:rPr>
                <w:rFonts w:hint="eastAsia" w:ascii="Times New Roman" w:hAnsi="Times New Roman" w:eastAsia="宋体" w:cs="Times New Roman"/>
                <w:b/>
                <w:bCs/>
                <w:i w:val="0"/>
                <w:iCs w:val="0"/>
                <w:color w:val="000000"/>
                <w:sz w:val="22"/>
                <w:szCs w:val="22"/>
                <w:u w:val="none"/>
                <w:lang w:val="en-US" w:eastAsia="zh-CN"/>
              </w:rPr>
              <w:t xml:space="preserve">    </w:t>
            </w:r>
            <w:r>
              <w:rPr>
                <w:rFonts w:hint="default" w:ascii="Times New Roman" w:hAnsi="Times New Roman" w:eastAsia="宋体" w:cs="Times New Roman"/>
                <w:b/>
                <w:bCs/>
                <w:i w:val="0"/>
                <w:iCs w:val="0"/>
                <w:color w:val="000000"/>
                <w:sz w:val="22"/>
                <w:szCs w:val="22"/>
                <w:u w:val="none"/>
                <w:lang w:val="en-US" w:eastAsia="zh-CN"/>
              </w:rPr>
              <w:t>小写：</w:t>
            </w:r>
          </w:p>
        </w:tc>
        <w:tc>
          <w:tcPr>
            <w:tcW w:w="1160" w:type="dxa"/>
            <w:vMerge w:val="continue"/>
            <w:shd w:val="clear" w:color="auto" w:fill="auto"/>
            <w:noWrap/>
            <w:vAlign w:val="center"/>
          </w:tcPr>
          <w:p w14:paraId="71DDEE4E">
            <w:pPr>
              <w:widowControl/>
              <w:snapToGrid w:val="0"/>
              <w:jc w:val="center"/>
              <w:textAlignment w:val="center"/>
              <w:rPr>
                <w:rFonts w:hint="default" w:ascii="Times New Roman" w:hAnsi="Times New Roman" w:cs="Times New Roman"/>
                <w:kern w:val="0"/>
                <w:sz w:val="22"/>
              </w:rPr>
            </w:pPr>
          </w:p>
        </w:tc>
      </w:tr>
    </w:tbl>
    <w:p w14:paraId="33EB7B6A">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643" w:firstLineChars="200"/>
        <w:jc w:val="left"/>
        <w:textAlignment w:val="auto"/>
        <w:rPr>
          <w:rFonts w:hint="default" w:ascii="黑体" w:hAnsi="黑体" w:eastAsia="黑体" w:cs="黑体"/>
          <w:b/>
          <w:bCs/>
          <w:color w:val="auto"/>
          <w:spacing w:val="0"/>
          <w:kern w:val="0"/>
          <w:sz w:val="32"/>
          <w:szCs w:val="32"/>
          <w:highlight w:val="none"/>
          <w:shd w:val="clear" w:color="auto" w:fill="FFFFFF"/>
        </w:rPr>
      </w:pPr>
      <w:r>
        <w:rPr>
          <w:rFonts w:hint="default" w:ascii="黑体" w:hAnsi="黑体" w:eastAsia="黑体" w:cs="黑体"/>
          <w:b/>
          <w:bCs/>
          <w:color w:val="auto"/>
          <w:spacing w:val="0"/>
          <w:kern w:val="0"/>
          <w:sz w:val="32"/>
          <w:szCs w:val="32"/>
          <w:highlight w:val="none"/>
          <w:shd w:val="clear" w:color="auto" w:fill="FFFFFF"/>
        </w:rPr>
        <w:t>二</w:t>
      </w:r>
      <w:r>
        <w:rPr>
          <w:rFonts w:hint="default" w:ascii="黑体" w:hAnsi="黑体" w:eastAsia="黑体" w:cs="黑体"/>
          <w:b/>
          <w:bCs/>
          <w:color w:val="auto"/>
          <w:spacing w:val="0"/>
          <w:kern w:val="0"/>
          <w:sz w:val="32"/>
          <w:szCs w:val="32"/>
          <w:highlight w:val="none"/>
          <w:shd w:val="clear" w:color="auto" w:fill="FFFFFF"/>
          <w:lang w:eastAsia="zh-CN"/>
        </w:rPr>
        <w:t>、</w:t>
      </w:r>
      <w:r>
        <w:rPr>
          <w:rFonts w:hint="default" w:ascii="黑体" w:hAnsi="黑体" w:eastAsia="黑体" w:cs="黑体"/>
          <w:b/>
          <w:bCs/>
          <w:color w:val="auto"/>
          <w:spacing w:val="0"/>
          <w:kern w:val="0"/>
          <w:sz w:val="32"/>
          <w:szCs w:val="32"/>
          <w:highlight w:val="none"/>
          <w:shd w:val="clear" w:color="auto" w:fill="FFFFFF"/>
        </w:rPr>
        <w:t>申请人的资格要求</w:t>
      </w:r>
    </w:p>
    <w:p w14:paraId="3D344A74">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default" w:ascii="仿宋_GB2312" w:hAnsi="仿宋_GB2312" w:eastAsia="仿宋_GB2312" w:cs="仿宋_GB2312"/>
          <w:color w:val="auto"/>
          <w:spacing w:val="0"/>
          <w:kern w:val="0"/>
          <w:sz w:val="32"/>
          <w:szCs w:val="32"/>
          <w:highlight w:val="none"/>
          <w:shd w:val="clear" w:color="auto" w:fill="FFFFFF"/>
          <w:lang w:val="en-US" w:eastAsia="zh-CN"/>
        </w:rPr>
      </w:pPr>
      <w:r>
        <w:rPr>
          <w:rFonts w:hint="default" w:ascii="仿宋_GB2312" w:hAnsi="仿宋_GB2312" w:eastAsia="仿宋_GB2312" w:cs="仿宋_GB2312"/>
          <w:color w:val="auto"/>
          <w:spacing w:val="0"/>
          <w:kern w:val="0"/>
          <w:sz w:val="32"/>
          <w:szCs w:val="32"/>
          <w:highlight w:val="none"/>
          <w:shd w:val="clear" w:color="auto" w:fill="FFFFFF"/>
          <w:lang w:val="en-US" w:eastAsia="zh-CN"/>
        </w:rPr>
        <w:t>1.满足《中华人民共和国政府采购法》第二十二条规定。</w:t>
      </w:r>
    </w:p>
    <w:p w14:paraId="5B2914FD">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default" w:ascii="仿宋_GB2312" w:hAnsi="仿宋_GB2312" w:eastAsia="仿宋_GB2312" w:cs="仿宋_GB2312"/>
          <w:color w:val="auto"/>
          <w:spacing w:val="0"/>
          <w:kern w:val="0"/>
          <w:sz w:val="32"/>
          <w:szCs w:val="32"/>
          <w:highlight w:val="none"/>
          <w:shd w:val="clear" w:color="auto" w:fill="FFFFFF"/>
          <w:lang w:val="en-US" w:eastAsia="zh-CN"/>
        </w:rPr>
      </w:pPr>
      <w:r>
        <w:rPr>
          <w:rFonts w:hint="default" w:ascii="仿宋_GB2312" w:hAnsi="仿宋_GB2312" w:eastAsia="仿宋_GB2312" w:cs="仿宋_GB2312"/>
          <w:color w:val="auto"/>
          <w:spacing w:val="0"/>
          <w:kern w:val="0"/>
          <w:sz w:val="32"/>
          <w:szCs w:val="32"/>
          <w:highlight w:val="none"/>
          <w:shd w:val="clear" w:color="auto" w:fill="FFFFFF"/>
          <w:lang w:val="en-US" w:eastAsia="zh-CN"/>
        </w:rPr>
        <w:t>2.落实政府采购政策需满足的资格要求：无。</w:t>
      </w:r>
    </w:p>
    <w:p w14:paraId="2B8246CB">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default" w:ascii="仿宋_GB2312" w:hAnsi="仿宋_GB2312" w:eastAsia="仿宋_GB2312" w:cs="仿宋_GB2312"/>
          <w:color w:val="auto"/>
          <w:spacing w:val="0"/>
          <w:kern w:val="0"/>
          <w:sz w:val="32"/>
          <w:szCs w:val="32"/>
          <w:highlight w:val="none"/>
          <w:shd w:val="clear" w:color="auto" w:fill="FFFFFF"/>
          <w:lang w:val="en-US" w:eastAsia="zh-CN"/>
        </w:rPr>
      </w:pPr>
      <w:r>
        <w:rPr>
          <w:rFonts w:hint="default" w:ascii="仿宋_GB2312" w:hAnsi="仿宋_GB2312" w:eastAsia="仿宋_GB2312" w:cs="仿宋_GB2312"/>
          <w:color w:val="auto"/>
          <w:spacing w:val="0"/>
          <w:kern w:val="0"/>
          <w:sz w:val="32"/>
          <w:szCs w:val="32"/>
          <w:highlight w:val="none"/>
          <w:shd w:val="clear" w:color="auto" w:fill="FFFFFF"/>
          <w:lang w:val="en-US" w:eastAsia="zh-CN"/>
        </w:rPr>
        <w:t>3.本项目的特定资格要求：投标人应为在中华人民共和国境内注册的货物制造商或经销商，有能力提供本项目中所采购的货物及服务，提供有效的营业执照；</w:t>
      </w:r>
    </w:p>
    <w:p w14:paraId="4092252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default" w:ascii="仿宋_GB2312" w:hAnsi="仿宋_GB2312" w:eastAsia="仿宋_GB2312" w:cs="仿宋_GB2312"/>
          <w:color w:val="auto"/>
          <w:spacing w:val="0"/>
          <w:kern w:val="0"/>
          <w:sz w:val="32"/>
          <w:szCs w:val="32"/>
          <w:highlight w:val="none"/>
          <w:shd w:val="clear" w:color="auto" w:fill="FFFFFF"/>
          <w:lang w:val="en-US" w:eastAsia="zh-CN"/>
        </w:rPr>
      </w:pPr>
      <w:r>
        <w:rPr>
          <w:rFonts w:hint="default" w:ascii="仿宋_GB2312" w:hAnsi="仿宋_GB2312" w:eastAsia="仿宋_GB2312" w:cs="仿宋_GB2312"/>
          <w:color w:val="auto"/>
          <w:spacing w:val="0"/>
          <w:kern w:val="0"/>
          <w:sz w:val="32"/>
          <w:szCs w:val="32"/>
          <w:highlight w:val="none"/>
          <w:shd w:val="clear" w:color="auto" w:fill="FFFFFF"/>
          <w:lang w:val="en-US" w:eastAsia="zh-CN"/>
        </w:rPr>
        <w:t>4.未被“信用中国”、“中国政府采购网”、“信用江苏”网站列入失信被执行人、重大税收违法案件当事人名单、政府采购严重违法失信行为记录名单(提供网页截图)；</w:t>
      </w:r>
    </w:p>
    <w:p w14:paraId="008695A9">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default" w:ascii="仿宋_GB2312" w:hAnsi="仿宋_GB2312" w:eastAsia="仿宋_GB2312" w:cs="仿宋_GB2312"/>
          <w:color w:val="auto"/>
          <w:spacing w:val="0"/>
          <w:kern w:val="0"/>
          <w:sz w:val="32"/>
          <w:szCs w:val="32"/>
          <w:highlight w:val="none"/>
          <w:shd w:val="clear" w:color="auto" w:fill="FFFFFF"/>
          <w:lang w:val="en-US" w:eastAsia="zh-CN"/>
        </w:rPr>
      </w:pPr>
      <w:r>
        <w:rPr>
          <w:rFonts w:hint="default" w:ascii="仿宋_GB2312" w:hAnsi="仿宋_GB2312" w:eastAsia="仿宋_GB2312" w:cs="仿宋_GB2312"/>
          <w:color w:val="auto"/>
          <w:spacing w:val="0"/>
          <w:kern w:val="0"/>
          <w:sz w:val="32"/>
          <w:szCs w:val="32"/>
          <w:highlight w:val="none"/>
          <w:shd w:val="clear" w:color="auto" w:fill="FFFFFF"/>
          <w:lang w:val="en-US" w:eastAsia="zh-CN"/>
        </w:rPr>
        <w:t>5.供应商或经销商须提供近三年（自提交投标文件截止日前推三年，以合同签订时间为准）以来产品相类似的供货业绩（提供合同或相应发票复印件，经销商提供授权品牌业绩资料）；</w:t>
      </w:r>
    </w:p>
    <w:p w14:paraId="70BD0754">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default" w:ascii="仿宋_GB2312" w:hAnsi="仿宋_GB2312" w:eastAsia="仿宋_GB2312" w:cs="仿宋_GB2312"/>
          <w:color w:val="auto"/>
          <w:spacing w:val="0"/>
          <w:kern w:val="0"/>
          <w:sz w:val="32"/>
          <w:szCs w:val="32"/>
          <w:highlight w:val="none"/>
          <w:shd w:val="clear" w:color="auto" w:fill="FFFFFF"/>
          <w:lang w:val="en-US" w:eastAsia="zh-CN"/>
        </w:rPr>
      </w:pPr>
      <w:r>
        <w:rPr>
          <w:rFonts w:hint="default" w:ascii="仿宋_GB2312" w:hAnsi="仿宋_GB2312" w:eastAsia="仿宋_GB2312" w:cs="仿宋_GB2312"/>
          <w:color w:val="auto"/>
          <w:spacing w:val="0"/>
          <w:kern w:val="0"/>
          <w:sz w:val="32"/>
          <w:szCs w:val="32"/>
          <w:highlight w:val="none"/>
          <w:shd w:val="clear" w:color="auto" w:fill="FFFFFF"/>
          <w:lang w:val="en-US" w:eastAsia="zh-CN"/>
        </w:rPr>
        <w:t>6.本项目不接受联合体投标。</w:t>
      </w:r>
    </w:p>
    <w:p w14:paraId="5E788326">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default" w:ascii="仿宋_GB2312" w:hAnsi="仿宋_GB2312" w:eastAsia="仿宋_GB2312" w:cs="仿宋_GB2312"/>
          <w:color w:val="auto"/>
          <w:spacing w:val="0"/>
          <w:kern w:val="0"/>
          <w:sz w:val="32"/>
          <w:szCs w:val="32"/>
          <w:highlight w:val="none"/>
          <w:shd w:val="clear" w:color="auto" w:fill="FFFFFF"/>
          <w:lang w:val="en-US" w:eastAsia="zh-CN"/>
        </w:rPr>
      </w:pPr>
      <w:r>
        <w:rPr>
          <w:rFonts w:hint="default" w:ascii="仿宋_GB2312" w:hAnsi="仿宋_GB2312" w:eastAsia="仿宋_GB2312" w:cs="仿宋_GB2312"/>
          <w:color w:val="auto"/>
          <w:spacing w:val="0"/>
          <w:kern w:val="0"/>
          <w:sz w:val="32"/>
          <w:szCs w:val="32"/>
          <w:highlight w:val="none"/>
          <w:shd w:val="clear" w:color="auto" w:fill="FFFFFF"/>
          <w:lang w:val="en-US" w:eastAsia="zh-CN"/>
        </w:rPr>
        <w:t>7.禁止情形：</w:t>
      </w:r>
    </w:p>
    <w:p w14:paraId="41BFE38F">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default" w:ascii="仿宋_GB2312" w:hAnsi="仿宋_GB2312" w:eastAsia="仿宋_GB2312" w:cs="仿宋_GB2312"/>
          <w:color w:val="auto"/>
          <w:spacing w:val="0"/>
          <w:kern w:val="0"/>
          <w:sz w:val="32"/>
          <w:szCs w:val="32"/>
          <w:highlight w:val="none"/>
          <w:shd w:val="clear" w:color="auto" w:fill="FFFFFF"/>
          <w:lang w:val="en-US" w:eastAsia="zh-CN"/>
        </w:rPr>
      </w:pPr>
      <w:r>
        <w:rPr>
          <w:rFonts w:hint="default" w:ascii="仿宋_GB2312" w:hAnsi="仿宋_GB2312" w:eastAsia="仿宋_GB2312" w:cs="仿宋_GB2312"/>
          <w:color w:val="auto"/>
          <w:spacing w:val="0"/>
          <w:kern w:val="0"/>
          <w:sz w:val="32"/>
          <w:szCs w:val="32"/>
          <w:highlight w:val="none"/>
          <w:shd w:val="clear" w:color="auto" w:fill="FFFFFF"/>
          <w:lang w:val="en-US" w:eastAsia="zh-CN"/>
        </w:rPr>
        <w:t>拒绝以下投标人参与投标：</w:t>
      </w:r>
    </w:p>
    <w:p w14:paraId="695D702F">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default" w:ascii="仿宋_GB2312" w:hAnsi="仿宋_GB2312" w:eastAsia="仿宋_GB2312" w:cs="仿宋_GB2312"/>
          <w:color w:val="auto"/>
          <w:spacing w:val="0"/>
          <w:kern w:val="0"/>
          <w:sz w:val="32"/>
          <w:szCs w:val="32"/>
          <w:highlight w:val="none"/>
          <w:shd w:val="clear" w:color="auto" w:fill="FFFFFF"/>
          <w:lang w:val="en-US" w:eastAsia="zh-CN"/>
        </w:rPr>
      </w:pPr>
      <w:r>
        <w:rPr>
          <w:rFonts w:hint="default" w:ascii="仿宋_GB2312" w:hAnsi="仿宋_GB2312" w:eastAsia="仿宋_GB2312" w:cs="仿宋_GB2312"/>
          <w:color w:val="auto"/>
          <w:spacing w:val="0"/>
          <w:kern w:val="0"/>
          <w:sz w:val="32"/>
          <w:szCs w:val="32"/>
          <w:highlight w:val="none"/>
          <w:shd w:val="clear" w:color="auto" w:fill="FFFFFF"/>
          <w:lang w:val="en-US" w:eastAsia="zh-CN"/>
        </w:rPr>
        <w:t>（1）单位负责人为同一人或者存在直接控股、管理关系的不同投标人，不得参加同一合同项下的政府采购活动。</w:t>
      </w:r>
    </w:p>
    <w:p w14:paraId="0C47C43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default" w:ascii="仿宋_GB2312" w:hAnsi="仿宋_GB2312" w:eastAsia="仿宋_GB2312" w:cs="仿宋_GB2312"/>
          <w:color w:val="auto"/>
          <w:spacing w:val="0"/>
          <w:kern w:val="0"/>
          <w:sz w:val="32"/>
          <w:szCs w:val="32"/>
          <w:highlight w:val="none"/>
          <w:shd w:val="clear" w:color="auto" w:fill="FFFFFF"/>
          <w:lang w:val="en-US" w:eastAsia="zh-CN"/>
        </w:rPr>
      </w:pPr>
      <w:r>
        <w:rPr>
          <w:rFonts w:hint="default" w:ascii="仿宋_GB2312" w:hAnsi="仿宋_GB2312" w:eastAsia="仿宋_GB2312" w:cs="仿宋_GB2312"/>
          <w:color w:val="auto"/>
          <w:spacing w:val="0"/>
          <w:kern w:val="0"/>
          <w:sz w:val="32"/>
          <w:szCs w:val="32"/>
          <w:highlight w:val="none"/>
          <w:shd w:val="clear" w:color="auto" w:fill="FFFFFF"/>
          <w:lang w:val="en-US" w:eastAsia="zh-CN"/>
        </w:rPr>
        <w:t>（2）为采购项目提供整体设计、规范编制或者项目管理、监理、检测等服务的投标人，不得再参加本采购项目的其他采购活动。</w:t>
      </w:r>
    </w:p>
    <w:p w14:paraId="7DD9E592">
      <w:pPr>
        <w:pStyle w:val="2"/>
        <w:keepNext w:val="0"/>
        <w:keepLines w:val="0"/>
        <w:pageBreakBefore w:val="0"/>
        <w:widowControl w:val="0"/>
        <w:kinsoku/>
        <w:wordWrap/>
        <w:overflowPunct/>
        <w:topLinePunct w:val="0"/>
        <w:autoSpaceDE/>
        <w:autoSpaceDN/>
        <w:bidi w:val="0"/>
        <w:snapToGrid/>
        <w:spacing w:line="340" w:lineRule="exact"/>
        <w:ind w:left="4418" w:leftChars="2104" w:firstLine="0" w:firstLineChars="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43FC72E5">
      <w:pPr>
        <w:pStyle w:val="2"/>
        <w:keepNext w:val="0"/>
        <w:keepLines w:val="0"/>
        <w:pageBreakBefore w:val="0"/>
        <w:widowControl w:val="0"/>
        <w:kinsoku/>
        <w:wordWrap/>
        <w:overflowPunct/>
        <w:topLinePunct w:val="0"/>
        <w:autoSpaceDE/>
        <w:autoSpaceDN/>
        <w:bidi w:val="0"/>
        <w:snapToGrid/>
        <w:spacing w:line="340" w:lineRule="exact"/>
        <w:ind w:left="4418" w:leftChars="2104" w:firstLine="0" w:firstLineChars="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报价单位（盖章）：</w:t>
      </w:r>
    </w:p>
    <w:p w14:paraId="706A069B">
      <w:pPr>
        <w:keepNext w:val="0"/>
        <w:keepLines w:val="0"/>
        <w:pageBreakBefore w:val="0"/>
        <w:widowControl w:val="0"/>
        <w:kinsoku/>
        <w:wordWrap/>
        <w:overflowPunct/>
        <w:topLinePunct w:val="0"/>
        <w:autoSpaceDE/>
        <w:autoSpaceDN/>
        <w:bidi w:val="0"/>
        <w:snapToGrid/>
        <w:spacing w:line="340" w:lineRule="exact"/>
        <w:ind w:left="4418" w:leftChars="2104" w:firstLine="0" w:firstLineChars="0"/>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 价 人：</w:t>
      </w:r>
    </w:p>
    <w:p w14:paraId="21AAC164">
      <w:pPr>
        <w:pStyle w:val="2"/>
        <w:keepNext w:val="0"/>
        <w:keepLines w:val="0"/>
        <w:pageBreakBefore w:val="0"/>
        <w:widowControl w:val="0"/>
        <w:kinsoku/>
        <w:wordWrap/>
        <w:overflowPunct/>
        <w:topLinePunct w:val="0"/>
        <w:autoSpaceDE/>
        <w:autoSpaceDN/>
        <w:bidi w:val="0"/>
        <w:snapToGrid/>
        <w:spacing w:line="340" w:lineRule="exact"/>
        <w:ind w:left="4418" w:leftChars="2104" w:firstLine="0" w:firstLineChars="0"/>
        <w:jc w:val="both"/>
        <w:rPr>
          <w:rFonts w:hint="default"/>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联系方式：</w:t>
      </w:r>
    </w:p>
    <w:p w14:paraId="420F5AB6">
      <w:pPr>
        <w:rPr>
          <w:rFonts w:hint="default" w:asciiTheme="minorEastAsia" w:hAnsiTheme="minorEastAsia" w:eastAsiaTheme="minorEastAsia" w:cstheme="minorEastAsia"/>
          <w:b/>
          <w:bCs/>
          <w:color w:val="auto"/>
          <w:sz w:val="30"/>
          <w:szCs w:val="30"/>
          <w:lang w:val="en-US" w:eastAsia="zh-CN"/>
        </w:rPr>
      </w:pPr>
      <w:r>
        <w:rPr>
          <w:rFonts w:hint="default" w:ascii="仿宋_GB2312" w:hAnsi="仿宋_GB2312" w:eastAsia="仿宋_GB2312" w:cs="仿宋_GB2312"/>
          <w:color w:val="auto"/>
          <w:spacing w:val="0"/>
          <w:kern w:val="0"/>
          <w:sz w:val="32"/>
          <w:szCs w:val="32"/>
          <w:highlight w:val="none"/>
          <w:shd w:val="clear" w:color="auto" w:fill="FFFFFF"/>
          <w:lang w:val="en-US" w:eastAsia="zh-CN"/>
        </w:rPr>
        <w:br w:type="page"/>
      </w:r>
      <w:r>
        <w:rPr>
          <w:rFonts w:hint="eastAsia" w:asciiTheme="minorEastAsia" w:hAnsiTheme="minorEastAsia" w:eastAsiaTheme="minorEastAsia" w:cstheme="minorEastAsia"/>
          <w:b/>
          <w:bCs/>
          <w:color w:val="auto"/>
          <w:sz w:val="30"/>
          <w:szCs w:val="30"/>
          <w:lang w:val="en-US" w:eastAsia="zh-CN"/>
        </w:rPr>
        <w:t>附件2：</w:t>
      </w:r>
    </w:p>
    <w:p w14:paraId="73B8EA83">
      <w:pPr>
        <w:pStyle w:val="3"/>
        <w:keepNext w:val="0"/>
        <w:keepLines w:val="0"/>
        <w:pageBreakBefore w:val="0"/>
        <w:widowControl w:val="0"/>
        <w:kinsoku/>
        <w:wordWrap w:val="0"/>
        <w:overflowPunct/>
        <w:topLinePunct w:val="0"/>
        <w:autoSpaceDE/>
        <w:autoSpaceDN/>
        <w:bidi w:val="0"/>
        <w:snapToGrid/>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7EF1BC5B">
      <w:pPr>
        <w:keepNext w:val="0"/>
        <w:keepLines w:val="0"/>
        <w:pageBreakBefore w:val="0"/>
        <w:widowControl w:val="0"/>
        <w:kinsoku/>
        <w:wordWrap w:val="0"/>
        <w:overflowPunct/>
        <w:topLinePunct w:val="0"/>
        <w:autoSpaceDE/>
        <w:autoSpaceDN/>
        <w:bidi w:val="0"/>
        <w:snapToGrid/>
        <w:spacing w:line="560" w:lineRule="exact"/>
        <w:jc w:val="center"/>
        <w:rPr>
          <w:rFonts w:ascii="方正小标宋简体" w:eastAsia="方正小标宋简体"/>
          <w:sz w:val="44"/>
          <w:szCs w:val="44"/>
        </w:rPr>
      </w:pPr>
    </w:p>
    <w:p w14:paraId="6B3AF7D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2E0AA7F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（身份证号码为：                     </w:t>
      </w:r>
      <w:r>
        <w:rPr>
          <w:rFonts w:hint="eastAsia" w:ascii="宋体" w:hAnsi="宋体" w:eastAsia="宋体" w:cs="宋体"/>
          <w:sz w:val="32"/>
          <w:szCs w:val="32"/>
        </w:rPr>
        <w:t>）参加贵单位关于</w:t>
      </w:r>
      <w:r>
        <w:rPr>
          <w:rFonts w:hint="eastAsia" w:ascii="宋体" w:hAnsi="宋体" w:eastAsia="宋体" w:cs="宋体"/>
          <w:sz w:val="32"/>
          <w:szCs w:val="32"/>
          <w:u w:val="single"/>
          <w:lang w:val="en-US" w:eastAsia="zh-CN"/>
        </w:rPr>
        <w:t>吕四港环抱式东港池综合项目二次供水泵房四标段（不锈钢水箱采购及安装项目）</w:t>
      </w:r>
      <w:r>
        <w:rPr>
          <w:rFonts w:hint="eastAsia" w:ascii="宋体" w:hAnsi="宋体" w:eastAsia="宋体" w:cs="宋体"/>
          <w:sz w:val="32"/>
          <w:szCs w:val="32"/>
        </w:rPr>
        <w:t>的投标。</w:t>
      </w:r>
    </w:p>
    <w:p w14:paraId="5C0A34A7">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4B48DA7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7BC85E6F">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本授权期限自    年   月  日起至    年   月  日止。 </w:t>
      </w:r>
    </w:p>
    <w:p w14:paraId="1A8938A5">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2EFAFD3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04155C63">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029D0399">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7A0E7F8A">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386BBD6D">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日期：    年   月  日</w:t>
      </w:r>
    </w:p>
    <w:p w14:paraId="476C26B1">
      <w:pPr>
        <w:rPr>
          <w:rFonts w:hint="eastAsia"/>
          <w:lang w:val="en-US" w:eastAsia="zh-CN"/>
        </w:rPr>
      </w:pPr>
      <w:r>
        <w:rPr>
          <w:rFonts w:hint="eastAsia"/>
          <w:lang w:val="en-US" w:eastAsia="zh-CN"/>
        </w:rPr>
        <w:br w:type="page"/>
      </w:r>
    </w:p>
    <w:p w14:paraId="4E7A80C9">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附件3：</w:t>
      </w:r>
    </w:p>
    <w:p w14:paraId="470AFF96">
      <w:pPr>
        <w:pStyle w:val="3"/>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投标函</w:t>
      </w:r>
    </w:p>
    <w:p w14:paraId="070D2C3E">
      <w:pPr>
        <w:pStyle w:val="3"/>
        <w:spacing w:line="560" w:lineRule="exact"/>
        <w:ind w:firstLine="0"/>
        <w:rPr>
          <w:rFonts w:ascii="仿宋_GB2312" w:hAnsi="仿宋" w:eastAsia="仿宋_GB2312" w:cs="仿宋"/>
          <w:color w:val="000000"/>
          <w:sz w:val="32"/>
          <w:szCs w:val="32"/>
          <w:u w:val="single"/>
        </w:rPr>
      </w:pPr>
    </w:p>
    <w:p w14:paraId="2E8ED2A7">
      <w:pPr>
        <w:pStyle w:val="3"/>
        <w:spacing w:line="560" w:lineRule="exact"/>
        <w:ind w:firstLine="0"/>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277C94CD">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w:t>
      </w:r>
      <w:r>
        <w:rPr>
          <w:rFonts w:hint="eastAsia" w:ascii="宋体" w:hAnsi="宋体" w:eastAsia="宋体" w:cs="宋体"/>
          <w:kern w:val="2"/>
          <w:sz w:val="32"/>
          <w:szCs w:val="32"/>
          <w:lang w:val="en-US" w:eastAsia="zh-CN"/>
        </w:rPr>
        <w:t>于</w:t>
      </w:r>
      <w:r>
        <w:rPr>
          <w:rFonts w:hint="eastAsia" w:ascii="宋体" w:hAnsi="宋体" w:eastAsia="宋体" w:cs="宋体"/>
          <w:sz w:val="32"/>
          <w:szCs w:val="32"/>
          <w:u w:val="single"/>
          <w:lang w:val="en-US" w:eastAsia="zh-CN"/>
        </w:rPr>
        <w:t>吕四港环抱式东港池综合项目二次供水泵房四标段（不锈钢水箱采购及安装项目）</w:t>
      </w:r>
      <w:r>
        <w:rPr>
          <w:rFonts w:hint="eastAsia" w:ascii="宋体" w:hAnsi="宋体" w:eastAsia="宋体" w:cs="宋体"/>
          <w:kern w:val="2"/>
          <w:sz w:val="32"/>
          <w:szCs w:val="32"/>
          <w:lang w:val="en-US" w:eastAsia="zh-CN"/>
        </w:rPr>
        <w:t>的招标公告我单位已对招标项目的现状及具体招标要求已充分了解并接</w:t>
      </w:r>
      <w:r>
        <w:rPr>
          <w:rFonts w:hint="eastAsia" w:ascii="宋体" w:hAnsi="宋体" w:eastAsia="宋体" w:cs="宋体"/>
          <w:kern w:val="2"/>
          <w:sz w:val="32"/>
          <w:szCs w:val="32"/>
        </w:rPr>
        <w:t>受。</w:t>
      </w:r>
    </w:p>
    <w:p w14:paraId="39BE71E9">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u w:val="single"/>
        </w:rPr>
        <w:t>%</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r>
        <w:rPr>
          <w:rFonts w:hint="eastAsia" w:ascii="宋体" w:hAnsi="宋体" w:eastAsia="宋体" w:cs="宋体"/>
          <w:b/>
          <w:kern w:val="2"/>
          <w:sz w:val="32"/>
          <w:szCs w:val="32"/>
        </w:rPr>
        <w:t>除税</w:t>
      </w:r>
      <w:r>
        <w:rPr>
          <w:rFonts w:hint="eastAsia" w:ascii="宋体" w:hAnsi="宋体" w:eastAsia="宋体" w:cs="宋体"/>
          <w:bCs/>
          <w:kern w:val="2"/>
          <w:sz w:val="32"/>
          <w:szCs w:val="32"/>
        </w:rPr>
        <w:t>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元整（大写人民币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w:t>
      </w:r>
    </w:p>
    <w:p w14:paraId="6B6816DF">
      <w:pPr>
        <w:pStyle w:val="3"/>
        <w:spacing w:line="560" w:lineRule="exact"/>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708E1902">
      <w:pPr>
        <w:pStyle w:val="3"/>
        <w:spacing w:line="560" w:lineRule="exact"/>
        <w:ind w:firstLine="0"/>
        <w:rPr>
          <w:rFonts w:hint="eastAsia" w:ascii="宋体" w:hAnsi="宋体" w:eastAsia="宋体" w:cs="宋体"/>
          <w:kern w:val="2"/>
          <w:sz w:val="32"/>
          <w:szCs w:val="32"/>
        </w:rPr>
      </w:pPr>
    </w:p>
    <w:p w14:paraId="42492AB0">
      <w:pPr>
        <w:pStyle w:val="3"/>
        <w:spacing w:line="560" w:lineRule="exact"/>
        <w:ind w:firstLine="0"/>
        <w:rPr>
          <w:rFonts w:hint="eastAsia" w:ascii="宋体" w:hAnsi="宋体" w:eastAsia="宋体" w:cs="宋体"/>
          <w:kern w:val="2"/>
          <w:sz w:val="32"/>
          <w:szCs w:val="32"/>
        </w:rPr>
      </w:pPr>
    </w:p>
    <w:p w14:paraId="30122D37">
      <w:pPr>
        <w:pStyle w:val="3"/>
        <w:spacing w:line="560" w:lineRule="exact"/>
        <w:ind w:firstLine="0"/>
        <w:jc w:val="center"/>
        <w:rPr>
          <w:rFonts w:hint="eastAsia" w:ascii="宋体" w:hAnsi="宋体" w:eastAsia="宋体" w:cs="宋体"/>
          <w:kern w:val="2"/>
          <w:sz w:val="32"/>
          <w:szCs w:val="32"/>
        </w:rPr>
      </w:pPr>
      <w:r>
        <w:rPr>
          <w:rFonts w:hint="eastAsia" w:ascii="宋体" w:hAnsi="宋体" w:eastAsia="宋体" w:cs="宋体"/>
          <w:kern w:val="2"/>
          <w:sz w:val="32"/>
          <w:szCs w:val="32"/>
        </w:rPr>
        <w:t>投标人(盖公章)：</w:t>
      </w:r>
    </w:p>
    <w:p w14:paraId="4CB6EC40">
      <w:pPr>
        <w:spacing w:line="560" w:lineRule="exact"/>
        <w:jc w:val="center"/>
        <w:rPr>
          <w:rFonts w:hint="eastAsia" w:ascii="宋体" w:hAnsi="宋体" w:eastAsia="宋体" w:cs="宋体"/>
          <w:sz w:val="32"/>
          <w:szCs w:val="32"/>
        </w:rPr>
      </w:pPr>
      <w:r>
        <w:rPr>
          <w:rFonts w:hint="eastAsia" w:ascii="宋体" w:hAnsi="宋体" w:eastAsia="宋体" w:cs="宋体"/>
          <w:sz w:val="32"/>
          <w:szCs w:val="32"/>
        </w:rPr>
        <w:t>法定代表人签字：</w:t>
      </w:r>
    </w:p>
    <w:p w14:paraId="2371AE79">
      <w:pPr>
        <w:spacing w:line="560" w:lineRule="exact"/>
        <w:ind w:firstLine="3840" w:firstLineChars="1200"/>
        <w:rPr>
          <w:rFonts w:hint="eastAsia" w:ascii="宋体" w:hAnsi="宋体" w:eastAsia="宋体" w:cs="宋体"/>
          <w:sz w:val="32"/>
          <w:szCs w:val="32"/>
          <w:lang w:eastAsia="zh-CN"/>
        </w:rPr>
      </w:pP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eastAsia="宋体" w:cs="宋体"/>
          <w:sz w:val="32"/>
          <w:szCs w:val="32"/>
          <w:lang w:eastAsia="zh-CN"/>
        </w:rPr>
        <w:t>：</w:t>
      </w:r>
    </w:p>
    <w:p w14:paraId="78E87BAF">
      <w:pPr>
        <w:rPr>
          <w:rFonts w:hint="eastAsia"/>
          <w:lang w:val="en-US" w:eastAsia="zh-CN"/>
        </w:rPr>
      </w:pPr>
    </w:p>
    <w:p w14:paraId="2A4D7ACA">
      <w:pPr>
        <w:pStyle w:val="2"/>
        <w:rPr>
          <w:rFonts w:hint="default"/>
          <w:lang w:val="en-US" w:eastAsia="zh-CN"/>
        </w:rPr>
      </w:pPr>
    </w:p>
    <w:p w14:paraId="1DBD1CC0">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default" w:ascii="仿宋_GB2312" w:hAnsi="仿宋_GB2312" w:eastAsia="仿宋_GB2312" w:cs="仿宋_GB2312"/>
          <w:color w:val="auto"/>
          <w:spacing w:val="0"/>
          <w:kern w:val="0"/>
          <w:sz w:val="32"/>
          <w:szCs w:val="32"/>
          <w:highlight w:val="none"/>
          <w:shd w:val="clear" w:color="auto" w:fill="FFFFFF"/>
        </w:rPr>
      </w:pPr>
    </w:p>
    <w:sectPr>
      <w:footerReference r:id="rId3" w:type="default"/>
      <w:footerReference r:id="rId4" w:type="even"/>
      <w:pgSz w:w="11906" w:h="16838"/>
      <w:pgMar w:top="1134" w:right="1247" w:bottom="1361"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0000600000000000000"/>
    <w:charset w:val="86"/>
    <w:family w:val="script"/>
    <w:pitch w:val="default"/>
    <w:sig w:usb0="00000000" w:usb1="00000000"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4791075</wp:posOffset>
              </wp:positionH>
              <wp:positionV relativeFrom="paragraph">
                <wp:posOffset>-170815</wp:posOffset>
              </wp:positionV>
              <wp:extent cx="835025" cy="289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5025" cy="289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6AFF1">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7.25pt;margin-top:-13.45pt;height:22.8pt;width:65.75pt;mso-position-horizontal-relative:margin;z-index:251659264;mso-width-relative:page;mso-height-relative:page;" filled="f" stroked="f" coordsize="21600,21600" o:gfxdata="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9GQI2QAAAAoBAAAPAAAAAAAAAAEAIAAAACIAAABkcnMvZG93bnJl&#10;di54bWxQSwECFAAUAAAACACHTuJAJOsvWjUCAABhBAAADgAAAAAAAAABACAAAAAoAQAAZHJzL2Uy&#10;b0RvYy54bWxQSwUGAAAAAAYABgBZAQAAzwUAAAAA&#10;">
              <v:fill on="f" focussize="0,0"/>
              <v:stroke on="f" weight="0.5pt"/>
              <v:imagedata o:title=""/>
              <o:lock v:ext="edit" aspectratio="f"/>
              <v:textbox inset="0mm,0mm,0mm,0mm">
                <w:txbxContent>
                  <w:p w14:paraId="3CF6AFF1">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-142240</wp:posOffset>
              </wp:positionV>
              <wp:extent cx="730250" cy="2514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0250"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784B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5pt;margin-top:-11.2pt;height:19.8pt;width:57.5pt;mso-position-horizontal-relative:margin;z-index:251660288;mso-width-relative:page;mso-height-relative:page;" filled="f" stroked="f" coordsize="21600,21600" o:gfxdata="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fSk6tcAAAAIAQAADwAAAAAAAAABACAAAAAiAAAAZHJzL2Rvd25yZXYu&#10;eG1sUEsBAhQAFAAAAAgAh07iQFKACdw1AgAAYQQAAA4AAAAAAAAAAQAgAAAAJgEAAGRycy9lMm9E&#10;b2MueG1sUEsFBgAAAAAGAAYAWQEAAM0FAAAAAA==&#10;">
              <v:fill on="f" focussize="0,0"/>
              <v:stroke on="f" weight="0.5pt"/>
              <v:imagedata o:title=""/>
              <o:lock v:ext="edit" aspectratio="f"/>
              <v:textbox inset="0mm,0mm,0mm,0mm">
                <w:txbxContent>
                  <w:p w14:paraId="76A784B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4699D"/>
    <w:rsid w:val="010E1B2D"/>
    <w:rsid w:val="03525F75"/>
    <w:rsid w:val="0405748B"/>
    <w:rsid w:val="04510922"/>
    <w:rsid w:val="04F62B40"/>
    <w:rsid w:val="05410997"/>
    <w:rsid w:val="0639341C"/>
    <w:rsid w:val="08DB07BA"/>
    <w:rsid w:val="094344D5"/>
    <w:rsid w:val="09475E50"/>
    <w:rsid w:val="0A73514E"/>
    <w:rsid w:val="0B5D79CA"/>
    <w:rsid w:val="0BB93035"/>
    <w:rsid w:val="0C1E10EA"/>
    <w:rsid w:val="0C322DE7"/>
    <w:rsid w:val="0C47341A"/>
    <w:rsid w:val="0D205FC4"/>
    <w:rsid w:val="0EBB5316"/>
    <w:rsid w:val="118F0383"/>
    <w:rsid w:val="119A56B6"/>
    <w:rsid w:val="11BB562D"/>
    <w:rsid w:val="12EE01E9"/>
    <w:rsid w:val="132956E7"/>
    <w:rsid w:val="13517FF7"/>
    <w:rsid w:val="14A67B88"/>
    <w:rsid w:val="157638C5"/>
    <w:rsid w:val="15F36738"/>
    <w:rsid w:val="165E6823"/>
    <w:rsid w:val="168E50BE"/>
    <w:rsid w:val="1A197394"/>
    <w:rsid w:val="1A9529E3"/>
    <w:rsid w:val="1CAB4C1C"/>
    <w:rsid w:val="1D1F2537"/>
    <w:rsid w:val="1DA11B7B"/>
    <w:rsid w:val="1DD737EE"/>
    <w:rsid w:val="1E6E7820"/>
    <w:rsid w:val="1F0D5792"/>
    <w:rsid w:val="1FFD48A4"/>
    <w:rsid w:val="206017A8"/>
    <w:rsid w:val="20CB3C95"/>
    <w:rsid w:val="214B2529"/>
    <w:rsid w:val="22544741"/>
    <w:rsid w:val="26C22343"/>
    <w:rsid w:val="285B2563"/>
    <w:rsid w:val="29471828"/>
    <w:rsid w:val="2D3447B9"/>
    <w:rsid w:val="2D4F514F"/>
    <w:rsid w:val="2E4C78E1"/>
    <w:rsid w:val="2F544C9F"/>
    <w:rsid w:val="31CB29E3"/>
    <w:rsid w:val="31EF0CAF"/>
    <w:rsid w:val="34A2025B"/>
    <w:rsid w:val="34CA7825"/>
    <w:rsid w:val="35BB5A78"/>
    <w:rsid w:val="36174C78"/>
    <w:rsid w:val="362A7F6D"/>
    <w:rsid w:val="370034AF"/>
    <w:rsid w:val="393B097F"/>
    <w:rsid w:val="39423DBA"/>
    <w:rsid w:val="39DE1D35"/>
    <w:rsid w:val="3A9248CD"/>
    <w:rsid w:val="3AF01909"/>
    <w:rsid w:val="3C131A3E"/>
    <w:rsid w:val="3C1964C3"/>
    <w:rsid w:val="3C6A6634"/>
    <w:rsid w:val="3D2C725B"/>
    <w:rsid w:val="4114428E"/>
    <w:rsid w:val="43731109"/>
    <w:rsid w:val="46F72688"/>
    <w:rsid w:val="472E597E"/>
    <w:rsid w:val="477A6E15"/>
    <w:rsid w:val="47A85730"/>
    <w:rsid w:val="48AB635E"/>
    <w:rsid w:val="48B819A3"/>
    <w:rsid w:val="49155047"/>
    <w:rsid w:val="4BBC79FC"/>
    <w:rsid w:val="4C5B3911"/>
    <w:rsid w:val="4DE65204"/>
    <w:rsid w:val="4F4E228A"/>
    <w:rsid w:val="5099030C"/>
    <w:rsid w:val="51394F3B"/>
    <w:rsid w:val="537B63EF"/>
    <w:rsid w:val="56E54EED"/>
    <w:rsid w:val="57343F1B"/>
    <w:rsid w:val="57E03CE2"/>
    <w:rsid w:val="5800522E"/>
    <w:rsid w:val="59937D84"/>
    <w:rsid w:val="5A4C63EF"/>
    <w:rsid w:val="5B4369AD"/>
    <w:rsid w:val="5DE75D58"/>
    <w:rsid w:val="5EDA6AB4"/>
    <w:rsid w:val="6042451C"/>
    <w:rsid w:val="6062696C"/>
    <w:rsid w:val="615A6AD3"/>
    <w:rsid w:val="61F62B25"/>
    <w:rsid w:val="64406FC4"/>
    <w:rsid w:val="65DD6A95"/>
    <w:rsid w:val="661D2B41"/>
    <w:rsid w:val="664B7EA3"/>
    <w:rsid w:val="6671147A"/>
    <w:rsid w:val="68F4699D"/>
    <w:rsid w:val="69915C20"/>
    <w:rsid w:val="6ACB2D61"/>
    <w:rsid w:val="6CB30550"/>
    <w:rsid w:val="6CC462B9"/>
    <w:rsid w:val="6D2716D5"/>
    <w:rsid w:val="6D8223FC"/>
    <w:rsid w:val="703B1992"/>
    <w:rsid w:val="72CA6B66"/>
    <w:rsid w:val="73C346FD"/>
    <w:rsid w:val="744C34E1"/>
    <w:rsid w:val="756B19C7"/>
    <w:rsid w:val="759108C9"/>
    <w:rsid w:val="75FE283B"/>
    <w:rsid w:val="76607052"/>
    <w:rsid w:val="768076F4"/>
    <w:rsid w:val="77423369"/>
    <w:rsid w:val="777F5120"/>
    <w:rsid w:val="7C99506C"/>
    <w:rsid w:val="7EFF7672"/>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4">
    <w:name w:val="Body Text Indent"/>
    <w:basedOn w:val="1"/>
    <w:next w:val="5"/>
    <w:qFormat/>
    <w:uiPriority w:val="0"/>
    <w:pPr>
      <w:ind w:left="420" w:leftChars="200"/>
    </w:pPr>
  </w:style>
  <w:style w:type="paragraph" w:styleId="5">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4"/>
    <w:qFormat/>
    <w:uiPriority w:val="0"/>
    <w:pPr>
      <w:spacing w:after="120"/>
      <w:ind w:firstLine="420" w:firstLineChars="200"/>
    </w:pPr>
    <w:rPr>
      <w:rFonts w:ascii="Times New Roman" w:hAnsi="Times New Roman"/>
      <w:szCs w:val="20"/>
    </w:rPr>
  </w:style>
  <w:style w:type="character" w:customStyle="1" w:styleId="10">
    <w:name w:val="NormalCharacter"/>
    <w:qFormat/>
    <w:uiPriority w:val="99"/>
  </w:style>
  <w:style w:type="paragraph" w:customStyle="1" w:styleId="11">
    <w:name w:val="Heading1"/>
    <w:basedOn w:val="1"/>
    <w:next w:val="1"/>
    <w:qFormat/>
    <w:uiPriority w:val="0"/>
    <w:pPr>
      <w:keepNext/>
      <w:keepLines/>
      <w:spacing w:before="340" w:after="330" w:line="576" w:lineRule="auto"/>
      <w:textAlignment w:val="baseline"/>
    </w:pPr>
    <w:rPr>
      <w:b/>
      <w:bCs/>
      <w:kern w:val="44"/>
      <w:sz w:val="44"/>
      <w:szCs w:val="44"/>
    </w:rPr>
  </w:style>
  <w:style w:type="character" w:customStyle="1" w:styleId="12">
    <w:name w:val="font21"/>
    <w:basedOn w:val="9"/>
    <w:qFormat/>
    <w:uiPriority w:val="0"/>
    <w:rPr>
      <w:rFonts w:ascii="宋体" w:hAnsi="宋体" w:eastAsia="宋体" w:cs="宋体"/>
      <w:color w:val="000000"/>
      <w:sz w:val="20"/>
      <w:szCs w:val="20"/>
      <w:u w:val="none"/>
    </w:rPr>
  </w:style>
  <w:style w:type="character" w:customStyle="1" w:styleId="13">
    <w:name w:val="font41"/>
    <w:basedOn w:val="9"/>
    <w:qFormat/>
    <w:uiPriority w:val="0"/>
    <w:rPr>
      <w:rFonts w:ascii="宋体" w:hAnsi="宋体" w:eastAsia="宋体" w:cs="宋体"/>
      <w:color w:val="000000"/>
      <w:sz w:val="20"/>
      <w:szCs w:val="20"/>
      <w:u w:val="none"/>
    </w:rPr>
  </w:style>
  <w:style w:type="paragraph" w:customStyle="1" w:styleId="14">
    <w:name w:val="表格文字"/>
    <w:basedOn w:val="1"/>
    <w:next w:val="2"/>
    <w:qFormat/>
    <w:uiPriority w:val="0"/>
    <w:pPr>
      <w:autoSpaceDE w:val="0"/>
      <w:autoSpaceDN w:val="0"/>
      <w:spacing w:before="6" w:after="6"/>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3563</Words>
  <Characters>3682</Characters>
  <Lines>0</Lines>
  <Paragraphs>0</Paragraphs>
  <TotalTime>2</TotalTime>
  <ScaleCrop>false</ScaleCrop>
  <LinksUpToDate>false</LinksUpToDate>
  <CharactersWithSpaces>3925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2025-09-23T06:43:00Z</dcterms:created>
  <dc:creator>tang</dc:creator>
  <cp:lastModifiedBy>1994</cp:lastModifiedBy>
  <dcterms:modified xsi:type="dcterms:W3CDTF">2025-11-19T03:20:48Z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CD5EF787AF1A43DFBDA499027DCEB7EA_11</vt:lpwstr>
  </property>
  <property fmtid="{D5CDD505-2E9C-101B-9397-08002B2CF9AE}" pid="4" name="KSOTemplateDocerSaveRecord">
    <vt:lpwstr>eyJoZGlkIjoiNzFhZjk3MWU2ODZjMTU1ZDU0MWFlZmQyMTYwNjE5ZjIiLCJ1c2VySWQiOiIyMzk3ODg1OTIifQ==</vt:lpwstr>
  </property>
</Properties>
</file>